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C9" w:rsidRDefault="004A13C9" w:rsidP="005D6E8C">
      <w:pPr>
        <w:pStyle w:val="c1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5D6E8C" w:rsidRPr="007B1415" w:rsidRDefault="005D6E8C" w:rsidP="005D6E8C">
      <w:pPr>
        <w:pStyle w:val="c1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32"/>
          <w:szCs w:val="32"/>
        </w:rPr>
      </w:pPr>
      <w:r w:rsidRPr="007B1415">
        <w:rPr>
          <w:rStyle w:val="c6"/>
          <w:b/>
          <w:bCs/>
          <w:color w:val="000000"/>
          <w:sz w:val="32"/>
          <w:szCs w:val="32"/>
        </w:rPr>
        <w:t>Целевая модель наставничества в форме «учитель - учитель»</w:t>
      </w:r>
    </w:p>
    <w:p w:rsidR="007B1415" w:rsidRPr="007A3641" w:rsidRDefault="007B1415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652954" cy="1550473"/>
            <wp:effectExtent l="133350" t="133350" r="175846" b="125927"/>
            <wp:docPr id="3" name="Рисунок 2" descr="25718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1847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025" cy="15514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D6E8C" w:rsidRPr="007A3641" w:rsidRDefault="005D6E8C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6"/>
          <w:b/>
          <w:bCs/>
          <w:color w:val="000000"/>
          <w:sz w:val="22"/>
          <w:szCs w:val="22"/>
        </w:rPr>
        <w:t>Термины и определения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Наставничество</w:t>
      </w:r>
      <w:r w:rsidRPr="007A3641">
        <w:rPr>
          <w:rStyle w:val="c2"/>
          <w:color w:val="222222"/>
          <w:sz w:val="22"/>
          <w:szCs w:val="22"/>
        </w:rPr>
        <w:t xml:space="preserve"> - универсальная технология передачи опыта, знаний, формирования навыков, компетенций, </w:t>
      </w:r>
      <w:proofErr w:type="spellStart"/>
      <w:r w:rsidRPr="007A3641">
        <w:rPr>
          <w:rStyle w:val="c2"/>
          <w:color w:val="222222"/>
          <w:sz w:val="22"/>
          <w:szCs w:val="22"/>
        </w:rPr>
        <w:t>метакомпетенций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и ценностей через неформальное </w:t>
      </w:r>
      <w:proofErr w:type="spellStart"/>
      <w:r w:rsidRPr="007A3641">
        <w:rPr>
          <w:rStyle w:val="c2"/>
          <w:color w:val="222222"/>
          <w:sz w:val="22"/>
          <w:szCs w:val="22"/>
        </w:rPr>
        <w:t>взаимообогащающее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общение, основанное на доверии и партнерстве.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Форма наставничества</w:t>
      </w:r>
      <w:r w:rsidRPr="007A3641">
        <w:rPr>
          <w:rStyle w:val="c2"/>
          <w:color w:val="222222"/>
          <w:sz w:val="22"/>
          <w:szCs w:val="22"/>
        </w:rPr>
        <w:t> 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Программа наставничества</w:t>
      </w:r>
      <w:r w:rsidRPr="007A3641">
        <w:rPr>
          <w:rStyle w:val="c2"/>
          <w:color w:val="222222"/>
          <w:sz w:val="22"/>
          <w:szCs w:val="22"/>
        </w:rPr>
        <w:t> 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Наставляемый</w:t>
      </w:r>
      <w:r w:rsidRPr="007A3641">
        <w:rPr>
          <w:rStyle w:val="c2"/>
          <w:color w:val="222222"/>
          <w:sz w:val="22"/>
          <w:szCs w:val="22"/>
        </w:rPr>
        <w:t> 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Наставляемым может стать любой молодой специалист и педагог на условиях свободного вхождения в выбранную программу. В форме "учитель - учитель" возрастной параметр не задается.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Наставник</w:t>
      </w:r>
      <w:r w:rsidRPr="007A3641">
        <w:rPr>
          <w:rStyle w:val="c2"/>
          <w:color w:val="222222"/>
          <w:sz w:val="22"/>
          <w:szCs w:val="22"/>
        </w:rPr>
        <w:t> 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Наставниками могут быть педагоги и иные должностные лица образовательной организации, сотрудники иных организаций изъявивших готовность принять участие в реализации целевой модели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Куратор</w:t>
      </w:r>
      <w:r w:rsidRPr="007A3641">
        <w:rPr>
          <w:rStyle w:val="c2"/>
          <w:color w:val="222222"/>
          <w:sz w:val="22"/>
          <w:szCs w:val="22"/>
        </w:rPr>
        <w:t> 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Целевая модель наставничества</w:t>
      </w:r>
      <w:r w:rsidRPr="007A3641">
        <w:rPr>
          <w:rStyle w:val="c2"/>
          <w:color w:val="222222"/>
          <w:sz w:val="22"/>
          <w:szCs w:val="22"/>
        </w:rPr>
        <w:t> 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Методология наставничества</w:t>
      </w:r>
      <w:r w:rsidRPr="007A3641">
        <w:rPr>
          <w:rStyle w:val="c2"/>
          <w:color w:val="222222"/>
          <w:sz w:val="22"/>
          <w:szCs w:val="22"/>
        </w:rPr>
        <w:t> 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D6E8C" w:rsidRPr="007A3641" w:rsidRDefault="005D6E8C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Форма наставничества "учитель - учитель".</w:t>
      </w:r>
    </w:p>
    <w:p w:rsidR="005D6E8C" w:rsidRPr="007A3641" w:rsidRDefault="007B1415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340264" cy="2504676"/>
            <wp:effectExtent l="19050" t="0" r="0" b="0"/>
            <wp:docPr id="4" name="Рисунок 1" descr="https://school513.ru/upload/editor/images/%D1%83%D1%87%D0%B8%D1%82%D0%B5%D0%BB%D1%8C-%D1%83%D1%87%D0%B8%D1%82%D0%B5%D0%BB%D1%8C.pn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13.ru/upload/editor/images/%D1%83%D1%87%D0%B8%D1%82%D0%B5%D0%BB%D1%8C-%D1%83%D1%87%D0%B8%D1%82%D0%B5%D0%BB%D1%8C.png.cr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55" cy="25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lastRenderedPageBreak/>
        <w:t>Целью такой формы наставничества</w:t>
      </w:r>
      <w:r w:rsidRPr="007A3641">
        <w:rPr>
          <w:rStyle w:val="c2"/>
          <w:color w:val="222222"/>
          <w:sz w:val="22"/>
          <w:szCs w:val="22"/>
        </w:rPr>
        <w:t> 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Среди </w:t>
      </w:r>
      <w:r w:rsidRPr="007A3641">
        <w:rPr>
          <w:rStyle w:val="c7"/>
          <w:b/>
          <w:bCs/>
          <w:color w:val="222222"/>
          <w:sz w:val="22"/>
          <w:szCs w:val="22"/>
        </w:rPr>
        <w:t xml:space="preserve">основных задач взаимодействия наставника с </w:t>
      </w:r>
      <w:proofErr w:type="gramStart"/>
      <w:r w:rsidRPr="007A3641">
        <w:rPr>
          <w:rStyle w:val="c7"/>
          <w:b/>
          <w:bCs/>
          <w:color w:val="222222"/>
          <w:sz w:val="22"/>
          <w:szCs w:val="22"/>
        </w:rPr>
        <w:t>наставляемым</w:t>
      </w:r>
      <w:proofErr w:type="gramEnd"/>
      <w:r w:rsidRPr="007A3641">
        <w:rPr>
          <w:rStyle w:val="c2"/>
          <w:color w:val="222222"/>
          <w:sz w:val="22"/>
          <w:szCs w:val="22"/>
        </w:rPr>
        <w:t>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способствовать формированию потребности заниматься анализом результатов своей профессиональной деятельности;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 развивать интерес к методике построения и организации результативного учебного процесса;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 ориентировать начинающего педагога на творческое использование передового педагогического опыта в своей деятельности;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ускорить процесс профессионального становления педагога;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- сформировать сообщество образовательной организации (как часть </w:t>
      </w:r>
      <w:proofErr w:type="gramStart"/>
      <w:r w:rsidRPr="007A3641">
        <w:rPr>
          <w:rStyle w:val="c2"/>
          <w:color w:val="222222"/>
          <w:sz w:val="22"/>
          <w:szCs w:val="22"/>
        </w:rPr>
        <w:t>педагогического</w:t>
      </w:r>
      <w:proofErr w:type="gramEnd"/>
      <w:r w:rsidRPr="007A3641">
        <w:rPr>
          <w:rStyle w:val="c2"/>
          <w:color w:val="222222"/>
          <w:sz w:val="22"/>
          <w:szCs w:val="22"/>
        </w:rPr>
        <w:t>).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Результатом</w:t>
      </w:r>
      <w:r w:rsidRPr="007A3641">
        <w:rPr>
          <w:rStyle w:val="c2"/>
          <w:color w:val="222222"/>
          <w:sz w:val="22"/>
          <w:szCs w:val="22"/>
        </w:rPr>
        <w:t> правильной организации работы наставников будет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 высокий уровень включенности молодых (новых) специалистов в педагогическую работу, культурную жизнь образовательной организации,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усиление уверенности в собственных силах и развитие личного, творческого и педагогического потенциалов.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положительное влияние на уровень образовательной подготовки и психологический климат в образовательной организации.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- </w:t>
      </w:r>
      <w:proofErr w:type="spellStart"/>
      <w:r w:rsidRPr="007A3641">
        <w:rPr>
          <w:rStyle w:val="c2"/>
          <w:color w:val="222222"/>
          <w:sz w:val="22"/>
          <w:szCs w:val="22"/>
        </w:rPr>
        <w:t>Педагоги-наставляемые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Среди оцениваемых результатов</w:t>
      </w:r>
      <w:r w:rsidRPr="007A3641">
        <w:rPr>
          <w:rStyle w:val="c2"/>
          <w:color w:val="222222"/>
          <w:sz w:val="22"/>
          <w:szCs w:val="22"/>
        </w:rPr>
        <w:t>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повышение уровня удовлетворенности собственной работой и улучшение </w:t>
      </w:r>
      <w:proofErr w:type="spellStart"/>
      <w:r w:rsidRPr="007A3641">
        <w:rPr>
          <w:rStyle w:val="c2"/>
          <w:color w:val="222222"/>
          <w:sz w:val="22"/>
          <w:szCs w:val="22"/>
        </w:rPr>
        <w:t>психоэмоционального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состояния;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качественный рост успеваемости и улучшение поведения в подшефных </w:t>
      </w:r>
      <w:proofErr w:type="gramStart"/>
      <w:r w:rsidRPr="007A3641">
        <w:rPr>
          <w:rStyle w:val="c2"/>
          <w:color w:val="222222"/>
          <w:sz w:val="22"/>
          <w:szCs w:val="22"/>
        </w:rPr>
        <w:t>наставляемым</w:t>
      </w:r>
      <w:proofErr w:type="gramEnd"/>
      <w:r w:rsidRPr="007A3641">
        <w:rPr>
          <w:rStyle w:val="c2"/>
          <w:color w:val="222222"/>
          <w:sz w:val="22"/>
          <w:szCs w:val="22"/>
        </w:rPr>
        <w:t xml:space="preserve"> классах (группах);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сокращение числа конфликтов с педагогическим и родительским сообществами;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:rsidR="005D6E8C" w:rsidRPr="007A3641" w:rsidRDefault="005D6E8C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Портрет участников.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Наставник</w:t>
      </w:r>
      <w:r w:rsidRPr="007A3641">
        <w:rPr>
          <w:rStyle w:val="c2"/>
          <w:color w:val="222222"/>
          <w:sz w:val="22"/>
          <w:szCs w:val="22"/>
        </w:rPr>
        <w:t>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7A3641">
        <w:rPr>
          <w:rStyle w:val="c2"/>
          <w:color w:val="222222"/>
          <w:sz w:val="22"/>
          <w:szCs w:val="22"/>
        </w:rPr>
        <w:t>вебинаров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Pr="007A3641">
        <w:rPr>
          <w:rStyle w:val="c2"/>
          <w:color w:val="222222"/>
          <w:sz w:val="22"/>
          <w:szCs w:val="22"/>
        </w:rPr>
        <w:t>развитой</w:t>
      </w:r>
      <w:proofErr w:type="gramEnd"/>
      <w:r w:rsidRPr="007A3641">
        <w:rPr>
          <w:rStyle w:val="c2"/>
          <w:color w:val="222222"/>
          <w:sz w:val="22"/>
          <w:szCs w:val="22"/>
        </w:rPr>
        <w:t xml:space="preserve"> </w:t>
      </w:r>
      <w:proofErr w:type="spellStart"/>
      <w:r w:rsidRPr="007A3641">
        <w:rPr>
          <w:rStyle w:val="c2"/>
          <w:color w:val="222222"/>
          <w:sz w:val="22"/>
          <w:szCs w:val="22"/>
        </w:rPr>
        <w:t>эмпатией</w:t>
      </w:r>
      <w:proofErr w:type="spellEnd"/>
      <w:r w:rsidRPr="007A3641">
        <w:rPr>
          <w:rStyle w:val="c2"/>
          <w:color w:val="222222"/>
          <w:sz w:val="22"/>
          <w:szCs w:val="22"/>
        </w:rPr>
        <w:t>. Для реализации различных задач возможно выделение двух типов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4"/>
          <w:color w:val="222222"/>
          <w:sz w:val="22"/>
          <w:szCs w:val="22"/>
          <w:u w:val="single"/>
        </w:rPr>
        <w:t>Наставник-консультант</w:t>
      </w:r>
      <w:r w:rsidRPr="007A3641">
        <w:rPr>
          <w:rStyle w:val="c2"/>
          <w:color w:val="222222"/>
          <w:sz w:val="22"/>
          <w:szCs w:val="22"/>
        </w:rPr>
        <w:t> -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4"/>
          <w:color w:val="222222"/>
          <w:sz w:val="22"/>
          <w:szCs w:val="22"/>
          <w:u w:val="single"/>
        </w:rPr>
        <w:t>Наставник-предметник</w:t>
      </w:r>
      <w:r w:rsidRPr="007A3641">
        <w:rPr>
          <w:rStyle w:val="c2"/>
          <w:color w:val="222222"/>
          <w:sz w:val="22"/>
          <w:szCs w:val="22"/>
        </w:rPr>
        <w:t> 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7"/>
          <w:b/>
          <w:bCs/>
          <w:color w:val="222222"/>
          <w:sz w:val="22"/>
          <w:szCs w:val="22"/>
        </w:rPr>
        <w:t>Наставляемый</w:t>
      </w:r>
      <w:r w:rsidRPr="007A3641">
        <w:rPr>
          <w:rStyle w:val="c2"/>
          <w:color w:val="222222"/>
          <w:sz w:val="22"/>
          <w:szCs w:val="22"/>
        </w:rPr>
        <w:t>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4"/>
          <w:color w:val="222222"/>
          <w:sz w:val="22"/>
          <w:szCs w:val="22"/>
          <w:u w:val="single"/>
        </w:rPr>
        <w:t>Молодой специалист</w:t>
      </w:r>
      <w:r w:rsidRPr="007A3641">
        <w:rPr>
          <w:rStyle w:val="c2"/>
          <w:color w:val="222222"/>
          <w:sz w:val="22"/>
          <w:szCs w:val="22"/>
        </w:rPr>
        <w:t>, имеющий малый опыт работы -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4"/>
          <w:color w:val="222222"/>
          <w:sz w:val="22"/>
          <w:szCs w:val="22"/>
          <w:u w:val="single"/>
        </w:rPr>
        <w:t>Специалист, находящийся в процессе адап</w:t>
      </w:r>
      <w:r w:rsidRPr="007A3641">
        <w:rPr>
          <w:rStyle w:val="c2"/>
          <w:color w:val="222222"/>
          <w:sz w:val="22"/>
          <w:szCs w:val="22"/>
        </w:rPr>
        <w:t>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4"/>
          <w:color w:val="222222"/>
          <w:sz w:val="22"/>
          <w:szCs w:val="22"/>
          <w:u w:val="single"/>
        </w:rPr>
        <w:t>Педагог</w:t>
      </w:r>
      <w:r w:rsidRPr="007A3641">
        <w:rPr>
          <w:rStyle w:val="c2"/>
          <w:color w:val="222222"/>
          <w:sz w:val="22"/>
          <w:szCs w:val="22"/>
        </w:rPr>
        <w:t>, находящийся в состоянии эмоционального выгорания, хронической усталости.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Возможные варианты программы.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Вариации ролевых моделей внутри формы "учитель - учитель"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взаимодействие "</w:t>
      </w:r>
      <w:r w:rsidRPr="007A3641">
        <w:rPr>
          <w:rStyle w:val="c14"/>
          <w:color w:val="222222"/>
          <w:sz w:val="22"/>
          <w:szCs w:val="22"/>
          <w:u w:val="single"/>
        </w:rPr>
        <w:t>опытный педагог - молодой специалист</w:t>
      </w:r>
      <w:r w:rsidRPr="007A3641">
        <w:rPr>
          <w:rStyle w:val="c2"/>
          <w:color w:val="222222"/>
          <w:sz w:val="22"/>
          <w:szCs w:val="22"/>
        </w:rPr>
        <w:t>",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взаимодействие "</w:t>
      </w:r>
      <w:r w:rsidRPr="007A3641">
        <w:rPr>
          <w:rStyle w:val="c14"/>
          <w:color w:val="222222"/>
          <w:sz w:val="22"/>
          <w:szCs w:val="22"/>
          <w:u w:val="single"/>
        </w:rPr>
        <w:t>лидер педагогического сообщества - педагог, испытывающий проблемы</w:t>
      </w:r>
      <w:r w:rsidRPr="007A3641">
        <w:rPr>
          <w:rStyle w:val="c2"/>
          <w:color w:val="222222"/>
          <w:sz w:val="22"/>
          <w:szCs w:val="22"/>
        </w:rPr>
        <w:t xml:space="preserve">", конкретная </w:t>
      </w:r>
      <w:proofErr w:type="spellStart"/>
      <w:r w:rsidRPr="007A3641">
        <w:rPr>
          <w:rStyle w:val="c2"/>
          <w:color w:val="222222"/>
          <w:sz w:val="22"/>
          <w:szCs w:val="22"/>
        </w:rPr>
        <w:t>психоэмоциональная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поддержка (проблемы: "не могу найти общий язык с учениками", "испытываю стресс во </w:t>
      </w:r>
      <w:r w:rsidRPr="007A3641">
        <w:rPr>
          <w:rStyle w:val="c2"/>
          <w:color w:val="222222"/>
          <w:sz w:val="22"/>
          <w:szCs w:val="22"/>
        </w:rPr>
        <w:lastRenderedPageBreak/>
        <w:t>время уроков"), сочетаемая с профессиональной помощью по приобретению и развитию педагогических талантов и инициатив;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взаимодействие "</w:t>
      </w:r>
      <w:r w:rsidRPr="007A3641">
        <w:rPr>
          <w:rStyle w:val="c14"/>
          <w:color w:val="222222"/>
          <w:sz w:val="22"/>
          <w:szCs w:val="22"/>
          <w:u w:val="single"/>
        </w:rPr>
        <w:t>педагог-новатор - консервативный педагог</w:t>
      </w:r>
      <w:r w:rsidRPr="007A3641">
        <w:rPr>
          <w:rStyle w:val="c2"/>
          <w:color w:val="222222"/>
          <w:sz w:val="22"/>
          <w:szCs w:val="22"/>
        </w:rPr>
        <w:t>", в рамках которого, возможно, более молодой педагог помогает опытному представителю "старой школы" овладеть современными программами, цифровыми навыками и технологиями;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взаимодействие "</w:t>
      </w:r>
      <w:r w:rsidRPr="007A3641">
        <w:rPr>
          <w:rStyle w:val="c14"/>
          <w:color w:val="222222"/>
          <w:sz w:val="22"/>
          <w:szCs w:val="22"/>
          <w:u w:val="single"/>
        </w:rPr>
        <w:t>опытный предметник - неопытный предметник</w:t>
      </w:r>
      <w:r w:rsidRPr="007A3641">
        <w:rPr>
          <w:rStyle w:val="c2"/>
          <w:color w:val="222222"/>
          <w:sz w:val="22"/>
          <w:szCs w:val="22"/>
        </w:rPr>
        <w:t>",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Область применения в рамках образовательной программы.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Форма наставничества "учитель - учитель" может быть использована как часть реализации программы повышения квалификации в организациях, осуществляющих деятельность по общеобразовательным, дополнительным общеобразовательным и образовательным программам среднего профессионального образования.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5D6E8C" w:rsidRPr="007A3641" w:rsidRDefault="005D6E8C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Реализация целевой модели наставничества в образовательной организации.</w:t>
      </w:r>
    </w:p>
    <w:p w:rsidR="005D6E8C" w:rsidRPr="007A3641" w:rsidRDefault="005D6E8C" w:rsidP="005D6E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Этапы программы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Реализация программы наставничества в образовательных организациях включает семь основных этапов.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1. Подготовка условий для запуска программы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2. Формирование базы </w:t>
      </w:r>
      <w:proofErr w:type="gramStart"/>
      <w:r w:rsidRPr="007A3641">
        <w:rPr>
          <w:rStyle w:val="c2"/>
          <w:color w:val="222222"/>
          <w:sz w:val="22"/>
          <w:szCs w:val="22"/>
        </w:rPr>
        <w:t>наставляемых</w:t>
      </w:r>
      <w:proofErr w:type="gramEnd"/>
      <w:r w:rsidRPr="007A3641">
        <w:rPr>
          <w:rStyle w:val="c2"/>
          <w:color w:val="222222"/>
          <w:sz w:val="22"/>
          <w:szCs w:val="22"/>
        </w:rPr>
        <w:t>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3. Формирование базы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4. Отбор и обучение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5. Формирование наставнических пар или групп.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6. Организация работы наставнических пар или групп.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7. Завершение наставничества.</w:t>
      </w:r>
    </w:p>
    <w:p w:rsidR="005D6E8C" w:rsidRPr="007A3641" w:rsidRDefault="005D6E8C" w:rsidP="005D6E8C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6"/>
          <w:b/>
          <w:bCs/>
          <w:color w:val="000000"/>
          <w:sz w:val="22"/>
          <w:szCs w:val="22"/>
        </w:rPr>
        <w:t>Описание этапов</w:t>
      </w:r>
    </w:p>
    <w:p w:rsidR="005D6E8C" w:rsidRPr="007A3641" w:rsidRDefault="005D6E8C" w:rsidP="005D6E8C">
      <w:pPr>
        <w:pStyle w:val="c9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6"/>
          <w:b/>
          <w:bCs/>
          <w:color w:val="000000"/>
          <w:sz w:val="22"/>
          <w:szCs w:val="22"/>
        </w:rPr>
        <w:t>1.  Подготовка условий для запуска программы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Задачи: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  получить поддержку концепции наставничества внутри организации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- собрать предварительные запросы от потенциальных наставляемых и выбрать соответствующие этим запросам аудитории для поиска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На этом этапе надо сформировать мотивированную команду и выбрать куратора программы, которые будут в полной мере разделять ценности и понимать цели наставничества. Правильное информирование поможет выявить запросы от потенциальных наставляемых - педагогов  - и выбрать формы наставничества, чьи ролевые модели подходят для реализации задач.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Результатом этапа является дорожная карта внедрения целевой модели наставничества, в которой прописан поэтапный ход работ и необходимые ресурсы (кадровые, методические, материально-техническая база и т.д.).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 xml:space="preserve">2.  Формирование базы </w:t>
      </w:r>
      <w:proofErr w:type="gramStart"/>
      <w:r w:rsidRPr="007A3641">
        <w:rPr>
          <w:rStyle w:val="c4"/>
          <w:b/>
          <w:bCs/>
          <w:color w:val="222222"/>
          <w:sz w:val="22"/>
          <w:szCs w:val="22"/>
        </w:rPr>
        <w:t>наставляемых</w:t>
      </w:r>
      <w:proofErr w:type="gramEnd"/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Задача этапа заключается в выявлении конкретных проблем педагогов образовательной организации, которые можно решить с помощью наставничества.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Работа на этапе сфокусирована на взаимодействии с коллективом. </w:t>
      </w:r>
      <w:proofErr w:type="gramStart"/>
      <w:r w:rsidRPr="007A3641">
        <w:rPr>
          <w:rStyle w:val="c2"/>
          <w:color w:val="222222"/>
          <w:sz w:val="22"/>
          <w:szCs w:val="22"/>
        </w:rPr>
        <w:t>Дефицит наставляемых не может быть компенсирован директивным причислением педагогов к программе наставничества, так как в основе самой целевой модели находится принцип добровольности и осознанности.</w:t>
      </w:r>
      <w:proofErr w:type="gramEnd"/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Значимая часть работы посвящена мониторингу, который на этом этапе заключается в сборе и систематизации запросов </w:t>
      </w:r>
      <w:proofErr w:type="gramStart"/>
      <w:r w:rsidRPr="007A3641">
        <w:rPr>
          <w:rStyle w:val="c2"/>
          <w:color w:val="222222"/>
          <w:sz w:val="22"/>
          <w:szCs w:val="22"/>
        </w:rPr>
        <w:t>от</w:t>
      </w:r>
      <w:proofErr w:type="gramEnd"/>
      <w:r w:rsidRPr="007A3641">
        <w:rPr>
          <w:rStyle w:val="c2"/>
          <w:color w:val="222222"/>
          <w:sz w:val="22"/>
          <w:szCs w:val="22"/>
        </w:rPr>
        <w:t xml:space="preserve"> потенциальных наставляемых. </w:t>
      </w:r>
      <w:proofErr w:type="gramStart"/>
      <w:r w:rsidRPr="007A3641">
        <w:rPr>
          <w:rStyle w:val="c2"/>
          <w:color w:val="222222"/>
          <w:sz w:val="22"/>
          <w:szCs w:val="22"/>
        </w:rPr>
        <w:t>Эти данные станут основой для мониторинга влияния программы на наставляемых, измерения динамики изменений.</w:t>
      </w:r>
      <w:proofErr w:type="gramEnd"/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Каналы получения данных: интервью с педагогами,  методики определения самооценки, уровня развития </w:t>
      </w:r>
      <w:proofErr w:type="spellStart"/>
      <w:r w:rsidRPr="007A3641">
        <w:rPr>
          <w:rStyle w:val="c2"/>
          <w:color w:val="222222"/>
          <w:sz w:val="22"/>
          <w:szCs w:val="22"/>
        </w:rPr>
        <w:t>метанавыков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и другие.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Результатом этапа является сформированная база наставляемых с перечнем запросов, необходимая для подбора кандидатов в наставники на следующем этапе.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3.  Формирование базы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Задача этапа - поиск потенциальных наставников из числа педагогов, заинтересованных в тиражировании личного педагогического опыта,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Работа состоит из двух блоков: информирование и сбор данных.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Информирование включает: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распространение информации о целях и задачах программы, ее принципах и планируемых результатах;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взаимодействие с аудиториями на профильных мероприятиях или при личных встречах;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lastRenderedPageBreak/>
        <w:t>мотивирование, рассказ о тех возможностях, которые открывает потенциальному наставнику участие в программе (личный рост, развитие собственных гибких навыков).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Сбор данных на этом этапе включает первичное анкетирование кандидатов, в ходе которого определяется возможность участия в программе наставничества и профиль наставника по критериям: профессиональные компетенции, ресурс времени  и др. Кандидатуры наставников могут быть обсуждены на заседании методического совета или педагогического совета.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Результатом этапа является формирование базы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4. Отбор и обучение наставников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 xml:space="preserve">Осуществляется куратором программы, если в этом есть необходимость. </w:t>
      </w:r>
      <w:proofErr w:type="gramStart"/>
      <w:r w:rsidRPr="007A3641">
        <w:rPr>
          <w:rStyle w:val="c2"/>
          <w:color w:val="222222"/>
          <w:sz w:val="22"/>
          <w:szCs w:val="22"/>
        </w:rPr>
        <w:t>Учитывая должный уровень педагогической подготовки всех участников взаимодействия не требуется</w:t>
      </w:r>
      <w:proofErr w:type="gramEnd"/>
      <w:r w:rsidRPr="007A3641">
        <w:rPr>
          <w:rStyle w:val="c2"/>
          <w:color w:val="222222"/>
          <w:sz w:val="22"/>
          <w:szCs w:val="22"/>
        </w:rPr>
        <w:t xml:space="preserve"> обучение коммуникативным навыкам, активному слушанию, </w:t>
      </w:r>
      <w:proofErr w:type="spellStart"/>
      <w:r w:rsidRPr="007A3641">
        <w:rPr>
          <w:rStyle w:val="c2"/>
          <w:color w:val="222222"/>
          <w:sz w:val="22"/>
          <w:szCs w:val="22"/>
        </w:rPr>
        <w:t>эмпатии</w:t>
      </w:r>
      <w:proofErr w:type="spellEnd"/>
      <w:r w:rsidRPr="007A3641">
        <w:rPr>
          <w:rStyle w:val="c2"/>
          <w:color w:val="222222"/>
          <w:sz w:val="22"/>
          <w:szCs w:val="22"/>
        </w:rPr>
        <w:t xml:space="preserve">  и т.д. В процессе обучения (1 – 2 встречи) куратор проекта вместе с педагогом наставником формирует стратегию, определяют регламент будущих встреч и их примерный тематический план.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 xml:space="preserve">5. Формирование пар "наставник - наставляемый", групп "наставник - </w:t>
      </w:r>
      <w:proofErr w:type="gramStart"/>
      <w:r w:rsidRPr="007A3641">
        <w:rPr>
          <w:rStyle w:val="c4"/>
          <w:b/>
          <w:bCs/>
          <w:color w:val="222222"/>
          <w:sz w:val="22"/>
          <w:szCs w:val="22"/>
        </w:rPr>
        <w:t>наставляемые</w:t>
      </w:r>
      <w:proofErr w:type="gramEnd"/>
      <w:r w:rsidRPr="007A3641">
        <w:rPr>
          <w:rStyle w:val="c4"/>
          <w:b/>
          <w:bCs/>
          <w:color w:val="222222"/>
          <w:sz w:val="22"/>
          <w:szCs w:val="22"/>
        </w:rPr>
        <w:t>".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Задача этапа - сформировать пары "наставник - наставляемый" либо группы из наставника и нескольких наставляемых.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Пара закрепляется после личной встречи и обсуждения обоюдных запросов/возможностей.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6. Организация хода реализации программы наставничества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Задача данного этапа - закрепление гармоничных и продуктивных отношений в наставнической паре или группе так, чтобы они были максимально комфортными, стабильными и результативными для обеих сторон.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Работа в каждой паре или группе включает: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- </w:t>
      </w:r>
      <w:r w:rsidRPr="007A3641">
        <w:rPr>
          <w:rStyle w:val="c7"/>
          <w:b/>
          <w:bCs/>
          <w:color w:val="222222"/>
          <w:sz w:val="22"/>
          <w:szCs w:val="22"/>
        </w:rPr>
        <w:t>встречу-знакомство</w:t>
      </w:r>
      <w:r w:rsidRPr="007A3641">
        <w:rPr>
          <w:rStyle w:val="c2"/>
          <w:color w:val="222222"/>
          <w:sz w:val="22"/>
          <w:szCs w:val="22"/>
        </w:rPr>
        <w:t>;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7A3641">
        <w:rPr>
          <w:rStyle w:val="c16"/>
          <w:color w:val="222222"/>
          <w:sz w:val="22"/>
          <w:szCs w:val="22"/>
        </w:rPr>
        <w:t>- </w:t>
      </w:r>
      <w:r w:rsidRPr="007A3641">
        <w:rPr>
          <w:rStyle w:val="c7"/>
          <w:b/>
          <w:bCs/>
          <w:color w:val="222222"/>
          <w:sz w:val="22"/>
          <w:szCs w:val="22"/>
        </w:rPr>
        <w:t>встречу-планирование</w:t>
      </w:r>
      <w:r w:rsidRPr="007A3641">
        <w:rPr>
          <w:rStyle w:val="c2"/>
          <w:color w:val="222222"/>
          <w:sz w:val="22"/>
          <w:szCs w:val="22"/>
        </w:rPr>
        <w:t>, на которой формулируются конкретные цели развития с указанием отрезков времени: от краткосрочных (1 – 2 месяца), например, решение конкретной проблемы – организация урока, дисциплины, работа с детьми с ОВЗ,  до долгосрочных (1 – 3 года), например широкие профессиональные задачи: участие в конкурсах, переподготовка, повышение квалификационной категории;</w:t>
      </w:r>
      <w:proofErr w:type="gramEnd"/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- </w:t>
      </w:r>
      <w:r w:rsidRPr="007A3641">
        <w:rPr>
          <w:rStyle w:val="c7"/>
          <w:b/>
          <w:bCs/>
          <w:color w:val="222222"/>
          <w:sz w:val="22"/>
          <w:szCs w:val="22"/>
        </w:rPr>
        <w:t>комплекс последовательных встреч с обязательным заполнением форм обратной связи</w:t>
      </w:r>
      <w:r w:rsidRPr="007A3641">
        <w:rPr>
          <w:rStyle w:val="c2"/>
          <w:color w:val="222222"/>
          <w:sz w:val="22"/>
          <w:szCs w:val="22"/>
        </w:rPr>
        <w:t xml:space="preserve">, в ходе которых происходит постепенная корректировка конкретных профессиональных или личностных навыков </w:t>
      </w:r>
      <w:proofErr w:type="gramStart"/>
      <w:r w:rsidRPr="007A3641">
        <w:rPr>
          <w:rStyle w:val="c2"/>
          <w:color w:val="222222"/>
          <w:sz w:val="22"/>
          <w:szCs w:val="22"/>
        </w:rPr>
        <w:t>наставляемого</w:t>
      </w:r>
      <w:proofErr w:type="gramEnd"/>
      <w:r w:rsidRPr="007A3641">
        <w:rPr>
          <w:rStyle w:val="c2"/>
          <w:color w:val="222222"/>
          <w:sz w:val="22"/>
          <w:szCs w:val="22"/>
        </w:rPr>
        <w:t>. Обязательна оценка промежуточных итогов. Она может проводиться в формате рассмотрения практических результатов профессионального обучения – педагогический проект, методика, открытый урок, публикация.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16"/>
          <w:color w:val="222222"/>
          <w:sz w:val="22"/>
          <w:szCs w:val="22"/>
        </w:rPr>
        <w:t>- </w:t>
      </w:r>
      <w:r w:rsidRPr="007A3641">
        <w:rPr>
          <w:rStyle w:val="c7"/>
          <w:b/>
          <w:bCs/>
          <w:color w:val="222222"/>
          <w:sz w:val="22"/>
          <w:szCs w:val="22"/>
        </w:rPr>
        <w:t>итоговую встречу, </w:t>
      </w:r>
      <w:r w:rsidRPr="007A3641">
        <w:rPr>
          <w:rStyle w:val="c2"/>
          <w:color w:val="222222"/>
          <w:sz w:val="22"/>
          <w:szCs w:val="22"/>
        </w:rPr>
        <w:t xml:space="preserve">на которой проводится оценка полученной степени компетентности </w:t>
      </w:r>
      <w:proofErr w:type="gramStart"/>
      <w:r w:rsidRPr="007A3641">
        <w:rPr>
          <w:rStyle w:val="c2"/>
          <w:color w:val="222222"/>
          <w:sz w:val="22"/>
          <w:szCs w:val="22"/>
        </w:rPr>
        <w:t>наставляемого</w:t>
      </w:r>
      <w:proofErr w:type="gramEnd"/>
      <w:r w:rsidRPr="007A3641">
        <w:rPr>
          <w:rStyle w:val="c2"/>
          <w:color w:val="222222"/>
          <w:sz w:val="22"/>
          <w:szCs w:val="22"/>
        </w:rPr>
        <w:t>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4"/>
          <w:b/>
          <w:bCs/>
          <w:color w:val="222222"/>
          <w:sz w:val="22"/>
          <w:szCs w:val="22"/>
        </w:rPr>
        <w:t>7. Завершение программы наставничества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Задачи этапа -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</w:r>
    </w:p>
    <w:p w:rsidR="005D6E8C" w:rsidRPr="007A3641" w:rsidRDefault="005D6E8C" w:rsidP="005D6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2"/>
          <w:color w:val="222222"/>
          <w:sz w:val="22"/>
          <w:szCs w:val="22"/>
        </w:rPr>
        <w:t>Опыт реализации программы может быть представлен на сайте образовательной организации.</w:t>
      </w:r>
    </w:p>
    <w:p w:rsidR="005D6E8C" w:rsidRPr="007A3641" w:rsidRDefault="005D6E8C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6"/>
          <w:b/>
          <w:bCs/>
          <w:color w:val="000000"/>
          <w:sz w:val="22"/>
          <w:szCs w:val="22"/>
        </w:rPr>
        <w:t>Использование целевой модели наставничества в форме «учитель - учитель» для реорганизации работы в образовательной организации</w:t>
      </w:r>
    </w:p>
    <w:p w:rsidR="005D6E8C" w:rsidRPr="007A3641" w:rsidRDefault="005D6E8C" w:rsidP="005D6E8C">
      <w:pPr>
        <w:pStyle w:val="c9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0"/>
          <w:color w:val="000000"/>
          <w:sz w:val="22"/>
          <w:szCs w:val="22"/>
        </w:rPr>
        <w:t>Целевая модель наставничества в форме «учитель - учитель» может быть использована для изменения организационной структуры наставничества в школе, повышения роли наставничества в достижении нового качества преподавания и решении задач, стоящих перед образовательной организацией.</w:t>
      </w:r>
    </w:p>
    <w:p w:rsidR="005D6E8C" w:rsidRPr="007A3641" w:rsidRDefault="005D6E8C" w:rsidP="005D6E8C">
      <w:pPr>
        <w:pStyle w:val="c9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0"/>
          <w:color w:val="000000"/>
          <w:sz w:val="22"/>
          <w:szCs w:val="22"/>
        </w:rPr>
        <w:t>Учитывая «Целевую модель», организатором и координатором наставничества в образовательной организации может быть любой член педагогического коллектива, чей опыт и квалификация соответствуют обязанностям куратора. Увеличивается спектр вопросов, которые могут решаться посредством наставничества. Не только молодые специалисты, но все, кому нужна помощь, могут получить её через реализацию программ наставничества.</w:t>
      </w:r>
    </w:p>
    <w:p w:rsidR="005D6E8C" w:rsidRPr="007A3641" w:rsidRDefault="005D6E8C" w:rsidP="005D6E8C">
      <w:pPr>
        <w:pStyle w:val="c9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7A3641">
        <w:rPr>
          <w:rStyle w:val="c0"/>
          <w:color w:val="000000"/>
          <w:sz w:val="22"/>
          <w:szCs w:val="22"/>
        </w:rPr>
        <w:t>«Целевая модель» дает представление об организационной структуре наставничества в школе. Предлагаемая схема может быть дополнена с учетом особенностей образовательной организации.</w:t>
      </w:r>
    </w:p>
    <w:p w:rsidR="005D6E8C" w:rsidRDefault="007B1415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846821" cy="3426488"/>
            <wp:effectExtent l="19050" t="0" r="0" b="0"/>
            <wp:docPr id="5" name="Рисунок 4" descr="5-_Ментальная-карта-наставничества-ХК-И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_Ментальная-карта-наставничества-ХК-ИР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606" cy="34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415" w:rsidRPr="007B1415" w:rsidRDefault="007B1415" w:rsidP="005D6E8C">
      <w:pPr>
        <w:pStyle w:val="c1"/>
        <w:spacing w:before="0" w:beforeAutospacing="0" w:after="0" w:afterAutospacing="0"/>
        <w:ind w:firstLine="568"/>
        <w:jc w:val="center"/>
        <w:rPr>
          <w:rFonts w:ascii="Calibri" w:hAnsi="Calibri"/>
          <w:b/>
          <w:color w:val="000000"/>
          <w:sz w:val="22"/>
          <w:szCs w:val="22"/>
        </w:rPr>
      </w:pPr>
      <w:r w:rsidRPr="007B1415">
        <w:rPr>
          <w:rStyle w:val="c2"/>
          <w:b/>
          <w:color w:val="222222"/>
          <w:sz w:val="22"/>
          <w:szCs w:val="22"/>
        </w:rPr>
        <w:t>Реализация программы наставничества по целевой модели «Учитель-учитель»</w:t>
      </w:r>
    </w:p>
    <w:tbl>
      <w:tblPr>
        <w:tblStyle w:val="a6"/>
        <w:tblpPr w:leftFromText="180" w:rightFromText="180" w:vertAnchor="text" w:horzAnchor="margin" w:tblpY="342"/>
        <w:tblW w:w="10492" w:type="dxa"/>
        <w:tblLayout w:type="fixed"/>
        <w:tblLook w:val="04A0"/>
      </w:tblPr>
      <w:tblGrid>
        <w:gridCol w:w="284"/>
        <w:gridCol w:w="1135"/>
        <w:gridCol w:w="1134"/>
        <w:gridCol w:w="2015"/>
        <w:gridCol w:w="907"/>
        <w:gridCol w:w="1593"/>
        <w:gridCol w:w="872"/>
        <w:gridCol w:w="1276"/>
        <w:gridCol w:w="1276"/>
      </w:tblGrid>
      <w:tr w:rsidR="007B1415" w:rsidRPr="007A3641" w:rsidTr="007B1415">
        <w:trPr>
          <w:trHeight w:val="784"/>
        </w:trPr>
        <w:tc>
          <w:tcPr>
            <w:tcW w:w="284" w:type="dxa"/>
            <w:vMerge w:val="restart"/>
          </w:tcPr>
          <w:p w:rsidR="007B1415" w:rsidRPr="007A3641" w:rsidRDefault="007B1415" w:rsidP="007B1415">
            <w:r w:rsidRPr="007A3641">
              <w:t>№</w:t>
            </w:r>
          </w:p>
        </w:tc>
        <w:tc>
          <w:tcPr>
            <w:tcW w:w="2269" w:type="dxa"/>
            <w:gridSpan w:val="2"/>
          </w:tcPr>
          <w:p w:rsidR="007B1415" w:rsidRPr="007B1415" w:rsidRDefault="007B1415" w:rsidP="007B1415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</w:pPr>
          </w:p>
          <w:p w:rsidR="007B1415" w:rsidRPr="007B1415" w:rsidRDefault="007B1415" w:rsidP="007B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15">
              <w:rPr>
                <w:rFonts w:ascii="Times New Roman" w:hAnsi="Times New Roman" w:cs="Times New Roman"/>
                <w:sz w:val="20"/>
                <w:szCs w:val="20"/>
              </w:rPr>
              <w:t>Формирование пар «учитель-учитель»</w:t>
            </w:r>
          </w:p>
        </w:tc>
        <w:tc>
          <w:tcPr>
            <w:tcW w:w="2015" w:type="dxa"/>
            <w:vMerge w:val="restart"/>
          </w:tcPr>
          <w:p w:rsidR="007B1415" w:rsidRPr="007B1415" w:rsidRDefault="007B1415" w:rsidP="007B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>Подготовительный этап. Общие цели и формы</w:t>
            </w:r>
            <w:proofErr w:type="gramStart"/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907" w:type="dxa"/>
            <w:vMerge w:val="restart"/>
          </w:tcPr>
          <w:p w:rsidR="007B1415" w:rsidRPr="007B1415" w:rsidRDefault="007B1415" w:rsidP="007B1415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</w:pPr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Сроки </w:t>
            </w:r>
          </w:p>
        </w:tc>
        <w:tc>
          <w:tcPr>
            <w:tcW w:w="1593" w:type="dxa"/>
            <w:vMerge w:val="restart"/>
          </w:tcPr>
          <w:p w:rsidR="007B1415" w:rsidRPr="007B1415" w:rsidRDefault="007B1415" w:rsidP="007B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>Основной этап внедрения </w:t>
            </w:r>
            <w:r w:rsidRPr="007B14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(применения) системы наставничества</w:t>
            </w:r>
          </w:p>
        </w:tc>
        <w:tc>
          <w:tcPr>
            <w:tcW w:w="872" w:type="dxa"/>
            <w:vMerge w:val="restart"/>
          </w:tcPr>
          <w:p w:rsidR="007B1415" w:rsidRPr="007B1415" w:rsidRDefault="007B1415" w:rsidP="007B1415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</w:pPr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Сроки </w:t>
            </w:r>
          </w:p>
        </w:tc>
        <w:tc>
          <w:tcPr>
            <w:tcW w:w="1276" w:type="dxa"/>
            <w:vMerge w:val="restart"/>
          </w:tcPr>
          <w:p w:rsidR="007B1415" w:rsidRPr="007B1415" w:rsidRDefault="007B1415" w:rsidP="007B1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>Заключительный этап</w:t>
            </w:r>
            <w:r w:rsidRPr="007B14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vMerge w:val="restart"/>
          </w:tcPr>
          <w:p w:rsidR="007B1415" w:rsidRPr="007B1415" w:rsidRDefault="007B1415" w:rsidP="007B1415">
            <w:pPr>
              <w:jc w:val="center"/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</w:pPr>
            <w:r w:rsidRPr="007B1415">
              <w:rPr>
                <w:rStyle w:val="a7"/>
                <w:rFonts w:ascii="Times New Roman" w:hAnsi="Times New Roman" w:cs="Times New Roman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Сроки </w:t>
            </w:r>
          </w:p>
        </w:tc>
      </w:tr>
      <w:tr w:rsidR="007B1415" w:rsidRPr="007A3641" w:rsidTr="007B1415">
        <w:trPr>
          <w:trHeight w:val="329"/>
        </w:trPr>
        <w:tc>
          <w:tcPr>
            <w:tcW w:w="284" w:type="dxa"/>
            <w:vMerge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135" w:type="dxa"/>
          </w:tcPr>
          <w:p w:rsidR="007B1415" w:rsidRPr="007A3641" w:rsidRDefault="007B1415" w:rsidP="007B1415">
            <w:pPr>
              <w:jc w:val="center"/>
            </w:pPr>
            <w:r w:rsidRPr="007A3641">
              <w:t>наставник</w:t>
            </w:r>
          </w:p>
        </w:tc>
        <w:tc>
          <w:tcPr>
            <w:tcW w:w="1134" w:type="dxa"/>
          </w:tcPr>
          <w:p w:rsidR="007B1415" w:rsidRPr="007A3641" w:rsidRDefault="007B1415" w:rsidP="007B1415">
            <w:pPr>
              <w:jc w:val="center"/>
            </w:pPr>
            <w:r w:rsidRPr="007A3641">
              <w:t>наставляемый</w:t>
            </w:r>
          </w:p>
        </w:tc>
        <w:tc>
          <w:tcPr>
            <w:tcW w:w="2015" w:type="dxa"/>
            <w:vMerge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907" w:type="dxa"/>
            <w:vMerge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593" w:type="dxa"/>
            <w:vMerge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872" w:type="dxa"/>
            <w:vMerge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276" w:type="dxa"/>
            <w:vMerge/>
          </w:tcPr>
          <w:p w:rsidR="007B1415" w:rsidRPr="007A3641" w:rsidRDefault="007B1415" w:rsidP="007B1415">
            <w:pPr>
              <w:jc w:val="center"/>
            </w:pPr>
          </w:p>
        </w:tc>
        <w:tc>
          <w:tcPr>
            <w:tcW w:w="1276" w:type="dxa"/>
            <w:vMerge/>
          </w:tcPr>
          <w:p w:rsidR="007B1415" w:rsidRPr="007A3641" w:rsidRDefault="007B1415" w:rsidP="007B1415">
            <w:pPr>
              <w:jc w:val="center"/>
            </w:pPr>
          </w:p>
        </w:tc>
      </w:tr>
      <w:tr w:rsidR="007B1415" w:rsidRPr="007A3641" w:rsidTr="007B1415">
        <w:trPr>
          <w:trHeight w:val="329"/>
        </w:trPr>
        <w:tc>
          <w:tcPr>
            <w:tcW w:w="284" w:type="dxa"/>
          </w:tcPr>
          <w:p w:rsidR="007B1415" w:rsidRPr="007A3641" w:rsidRDefault="007B1415" w:rsidP="007B1415">
            <w:pPr>
              <w:jc w:val="center"/>
            </w:pPr>
            <w:r w:rsidRPr="007A3641">
              <w:t>1</w:t>
            </w:r>
          </w:p>
        </w:tc>
        <w:tc>
          <w:tcPr>
            <w:tcW w:w="1135" w:type="dxa"/>
          </w:tcPr>
          <w:p w:rsidR="007B1415" w:rsidRPr="007A3641" w:rsidRDefault="00181E9A" w:rsidP="007B14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В. </w:t>
            </w:r>
          </w:p>
        </w:tc>
        <w:tc>
          <w:tcPr>
            <w:tcW w:w="1134" w:type="dxa"/>
          </w:tcPr>
          <w:p w:rsidR="007B1415" w:rsidRPr="007A3641" w:rsidRDefault="00181E9A" w:rsidP="007B1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Осипова И. В. </w:t>
            </w:r>
          </w:p>
        </w:tc>
        <w:tc>
          <w:tcPr>
            <w:tcW w:w="2015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 наставничества: совершенствовать профессиональные компетенции в направлении «Социально-значимые проекты».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Форма: индивидуальная траектория, ситуационное наставничество.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Входное анкетирование. Разработка персонализированной программы.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Ноябрь 202</w:t>
            </w:r>
            <w:r w:rsidR="0018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 xml:space="preserve">Организационные встречи. Консультации по </w:t>
            </w:r>
            <w:proofErr w:type="spellStart"/>
            <w:r w:rsidRPr="007A3641">
              <w:rPr>
                <w:rFonts w:ascii="Times New Roman" w:hAnsi="Times New Roman" w:cs="Times New Roman"/>
              </w:rPr>
              <w:t>требованию</w:t>
            </w:r>
            <w:proofErr w:type="gramStart"/>
            <w:r w:rsidRPr="007A3641">
              <w:rPr>
                <w:rFonts w:ascii="Times New Roman" w:hAnsi="Times New Roman" w:cs="Times New Roman"/>
              </w:rPr>
              <w:t>.Р</w:t>
            </w:r>
            <w:proofErr w:type="gramEnd"/>
            <w:r w:rsidRPr="007A3641">
              <w:rPr>
                <w:rFonts w:ascii="Times New Roman" w:hAnsi="Times New Roman" w:cs="Times New Roman"/>
              </w:rPr>
              <w:t>азработка</w:t>
            </w:r>
            <w:proofErr w:type="spellEnd"/>
            <w:r w:rsidRPr="007A3641">
              <w:rPr>
                <w:rFonts w:ascii="Times New Roman" w:hAnsi="Times New Roman" w:cs="Times New Roman"/>
              </w:rPr>
              <w:t xml:space="preserve"> и реализация дорожной карты, в которую включены мероприятия способствующие наращиванию компетенций в целевом направлении.</w:t>
            </w:r>
          </w:p>
        </w:tc>
        <w:tc>
          <w:tcPr>
            <w:tcW w:w="872" w:type="dxa"/>
          </w:tcPr>
          <w:p w:rsidR="007B1415" w:rsidRPr="007A3641" w:rsidRDefault="007B1415" w:rsidP="00181E9A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Декабрь</w:t>
            </w:r>
            <w:r w:rsidR="00181E9A">
              <w:rPr>
                <w:rFonts w:ascii="Times New Roman" w:hAnsi="Times New Roman" w:cs="Times New Roman"/>
              </w:rPr>
              <w:t xml:space="preserve"> 2023 </w:t>
            </w:r>
            <w:r w:rsidRPr="007A3641">
              <w:rPr>
                <w:rFonts w:ascii="Times New Roman" w:hAnsi="Times New Roman" w:cs="Times New Roman"/>
              </w:rPr>
              <w:t xml:space="preserve">-май </w:t>
            </w:r>
            <w:r w:rsidR="00181E9A">
              <w:rPr>
                <w:rFonts w:ascii="Times New Roman" w:hAnsi="Times New Roman" w:cs="Times New Roman"/>
              </w:rPr>
              <w:t xml:space="preserve"> </w:t>
            </w:r>
            <w:r w:rsidRPr="007A3641">
              <w:rPr>
                <w:rFonts w:ascii="Times New Roman" w:hAnsi="Times New Roman" w:cs="Times New Roman"/>
              </w:rPr>
              <w:t>202</w:t>
            </w:r>
            <w:r w:rsidR="00181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Участие в конкурсных мероприятиях различного уровня.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Итоговое анкетирование. Анализ работы.</w:t>
            </w:r>
          </w:p>
        </w:tc>
        <w:tc>
          <w:tcPr>
            <w:tcW w:w="1276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Сентябрь 202</w:t>
            </w:r>
            <w:r w:rsidR="00181E9A">
              <w:rPr>
                <w:rFonts w:ascii="Times New Roman" w:hAnsi="Times New Roman" w:cs="Times New Roman"/>
              </w:rPr>
              <w:t>4</w:t>
            </w:r>
          </w:p>
        </w:tc>
      </w:tr>
      <w:tr w:rsidR="007B1415" w:rsidRPr="007A3641" w:rsidTr="007B1415">
        <w:trPr>
          <w:trHeight w:val="329"/>
        </w:trPr>
        <w:tc>
          <w:tcPr>
            <w:tcW w:w="284" w:type="dxa"/>
          </w:tcPr>
          <w:p w:rsidR="007B1415" w:rsidRPr="007A3641" w:rsidRDefault="00181E9A" w:rsidP="007B1415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7B1415" w:rsidRPr="007A3641" w:rsidRDefault="00181E9A" w:rsidP="007B1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Паршина С. А. </w:t>
            </w:r>
          </w:p>
        </w:tc>
        <w:tc>
          <w:tcPr>
            <w:tcW w:w="1134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>Ходырев О.Е.</w:t>
            </w:r>
          </w:p>
        </w:tc>
        <w:tc>
          <w:tcPr>
            <w:tcW w:w="2015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 наставничества: совершенствовать профессиональные компетенции молодого педагога, выявить профессиональные дефициты.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Форма: индивидуальная траектория, </w:t>
            </w:r>
            <w:proofErr w:type="gramStart"/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краткосрочное</w:t>
            </w:r>
            <w:proofErr w:type="gramEnd"/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Входное анкетирование.</w:t>
            </w:r>
          </w:p>
          <w:p w:rsidR="007B1415" w:rsidRPr="007A3641" w:rsidRDefault="007B1415" w:rsidP="007B141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A36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Разработка персонализированной программы.</w:t>
            </w:r>
          </w:p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lastRenderedPageBreak/>
              <w:t>Сентябрь 202</w:t>
            </w:r>
            <w:r w:rsidR="00181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 xml:space="preserve">Организационные и рабочие встречи, консультации по требованию. Разработка и реализация дорожной </w:t>
            </w:r>
            <w:r w:rsidRPr="007A3641">
              <w:rPr>
                <w:rFonts w:ascii="Times New Roman" w:hAnsi="Times New Roman" w:cs="Times New Roman"/>
              </w:rPr>
              <w:lastRenderedPageBreak/>
              <w:t>карты, в которую включены мероприятия способствующие наращиванию компетенций в целевом направлении.</w:t>
            </w:r>
          </w:p>
        </w:tc>
        <w:tc>
          <w:tcPr>
            <w:tcW w:w="872" w:type="dxa"/>
          </w:tcPr>
          <w:p w:rsidR="007B1415" w:rsidRPr="007A3641" w:rsidRDefault="00181E9A" w:rsidP="007B1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2023</w:t>
            </w:r>
            <w:r w:rsidR="007B1415" w:rsidRPr="007A3641">
              <w:rPr>
                <w:rFonts w:ascii="Times New Roman" w:hAnsi="Times New Roman" w:cs="Times New Roman"/>
              </w:rPr>
              <w:t>- апрель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1415" w:rsidRPr="007A3641" w:rsidRDefault="007B1415" w:rsidP="007B1415">
            <w:pPr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t xml:space="preserve">Мониторинг оценки персонализированной программы. Анализ работы. Итоговое </w:t>
            </w:r>
            <w:r w:rsidRPr="007A3641">
              <w:rPr>
                <w:rFonts w:ascii="Times New Roman" w:hAnsi="Times New Roman" w:cs="Times New Roman"/>
              </w:rPr>
              <w:lastRenderedPageBreak/>
              <w:t>анкетирование. Перспективы продления сроков программы или ее завершения.</w:t>
            </w:r>
          </w:p>
        </w:tc>
        <w:tc>
          <w:tcPr>
            <w:tcW w:w="1276" w:type="dxa"/>
          </w:tcPr>
          <w:p w:rsidR="007B1415" w:rsidRPr="007A3641" w:rsidRDefault="007B1415" w:rsidP="007B1415">
            <w:pPr>
              <w:jc w:val="center"/>
              <w:rPr>
                <w:rFonts w:ascii="Times New Roman" w:hAnsi="Times New Roman" w:cs="Times New Roman"/>
              </w:rPr>
            </w:pPr>
            <w:r w:rsidRPr="007A3641">
              <w:rPr>
                <w:rFonts w:ascii="Times New Roman" w:hAnsi="Times New Roman" w:cs="Times New Roman"/>
              </w:rPr>
              <w:lastRenderedPageBreak/>
              <w:t>Сентябрь 202</w:t>
            </w:r>
            <w:r w:rsidR="00181E9A">
              <w:rPr>
                <w:rFonts w:ascii="Times New Roman" w:hAnsi="Times New Roman" w:cs="Times New Roman"/>
              </w:rPr>
              <w:t>4</w:t>
            </w:r>
          </w:p>
        </w:tc>
      </w:tr>
    </w:tbl>
    <w:p w:rsidR="005D6E8C" w:rsidRPr="007A3641" w:rsidRDefault="005D6E8C" w:rsidP="005D6E8C">
      <w:pPr>
        <w:jc w:val="center"/>
      </w:pPr>
    </w:p>
    <w:p w:rsidR="004A13C9" w:rsidRPr="007A3641" w:rsidRDefault="004A13C9" w:rsidP="004A13C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4A13C9" w:rsidRPr="007A3641" w:rsidRDefault="004A13C9" w:rsidP="005D6E8C">
      <w:pPr>
        <w:jc w:val="center"/>
      </w:pPr>
    </w:p>
    <w:sectPr w:rsidR="004A13C9" w:rsidRPr="007A3641" w:rsidSect="007B1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D6C"/>
    <w:multiLevelType w:val="multilevel"/>
    <w:tmpl w:val="5B26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04061"/>
    <w:multiLevelType w:val="multilevel"/>
    <w:tmpl w:val="32B4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3BE"/>
    <w:rsid w:val="00181E9A"/>
    <w:rsid w:val="002473EC"/>
    <w:rsid w:val="00274403"/>
    <w:rsid w:val="003A51EE"/>
    <w:rsid w:val="0043776A"/>
    <w:rsid w:val="004A13C9"/>
    <w:rsid w:val="005A657C"/>
    <w:rsid w:val="005D6E8C"/>
    <w:rsid w:val="007A3641"/>
    <w:rsid w:val="007B1415"/>
    <w:rsid w:val="00830311"/>
    <w:rsid w:val="00894BF7"/>
    <w:rsid w:val="008C6A4A"/>
    <w:rsid w:val="009873BE"/>
    <w:rsid w:val="00A05385"/>
    <w:rsid w:val="00E60032"/>
    <w:rsid w:val="00E86F4B"/>
    <w:rsid w:val="00F2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D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D6E8C"/>
  </w:style>
  <w:style w:type="paragraph" w:customStyle="1" w:styleId="c3">
    <w:name w:val="c3"/>
    <w:basedOn w:val="a"/>
    <w:rsid w:val="005D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6E8C"/>
  </w:style>
  <w:style w:type="character" w:customStyle="1" w:styleId="c2">
    <w:name w:val="c2"/>
    <w:basedOn w:val="a0"/>
    <w:rsid w:val="005D6E8C"/>
  </w:style>
  <w:style w:type="character" w:customStyle="1" w:styleId="c4">
    <w:name w:val="c4"/>
    <w:basedOn w:val="a0"/>
    <w:rsid w:val="005D6E8C"/>
  </w:style>
  <w:style w:type="character" w:customStyle="1" w:styleId="c16">
    <w:name w:val="c16"/>
    <w:basedOn w:val="a0"/>
    <w:rsid w:val="005D6E8C"/>
  </w:style>
  <w:style w:type="character" w:customStyle="1" w:styleId="c14">
    <w:name w:val="c14"/>
    <w:basedOn w:val="a0"/>
    <w:rsid w:val="005D6E8C"/>
  </w:style>
  <w:style w:type="character" w:customStyle="1" w:styleId="c0">
    <w:name w:val="c0"/>
    <w:basedOn w:val="a0"/>
    <w:rsid w:val="005D6E8C"/>
  </w:style>
  <w:style w:type="paragraph" w:customStyle="1" w:styleId="c9">
    <w:name w:val="c9"/>
    <w:basedOn w:val="a"/>
    <w:rsid w:val="005D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A13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6C88-0656-4C54-9B9A-286251D1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BIBLIOTEKA</cp:lastModifiedBy>
  <cp:revision>11</cp:revision>
  <cp:lastPrinted>2022-10-28T04:59:00Z</cp:lastPrinted>
  <dcterms:created xsi:type="dcterms:W3CDTF">2022-10-28T03:12:00Z</dcterms:created>
  <dcterms:modified xsi:type="dcterms:W3CDTF">2023-11-23T09:41:00Z</dcterms:modified>
</cp:coreProperties>
</file>