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9" w:rsidRDefault="004A13C9" w:rsidP="005D6E8C">
      <w:pPr>
        <w:pStyle w:val="c1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D6E8C" w:rsidRPr="007B1415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32"/>
          <w:szCs w:val="32"/>
        </w:rPr>
      </w:pPr>
      <w:r w:rsidRPr="007B1415">
        <w:rPr>
          <w:rStyle w:val="c6"/>
          <w:b/>
          <w:bCs/>
          <w:color w:val="000000"/>
          <w:sz w:val="32"/>
          <w:szCs w:val="32"/>
        </w:rPr>
        <w:t>Целевая модель наставничества в форме «учитель - учитель»</w:t>
      </w:r>
    </w:p>
    <w:p w:rsidR="007B1415" w:rsidRPr="007A3641" w:rsidRDefault="007B1415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652954" cy="1550473"/>
            <wp:effectExtent l="133350" t="133350" r="175846" b="125927"/>
            <wp:docPr id="3" name="Рисунок 2" descr="25718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1847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25" cy="15514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Термины и определения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Наставничество</w:t>
      </w:r>
      <w:r w:rsidRPr="007A3641">
        <w:rPr>
          <w:rStyle w:val="c2"/>
          <w:color w:val="222222"/>
          <w:sz w:val="22"/>
          <w:szCs w:val="22"/>
        </w:rPr>
        <w:t xml:space="preserve"> - универсальная технология передачи опыта, знаний, формирования навыков, компетенций, </w:t>
      </w:r>
      <w:proofErr w:type="spellStart"/>
      <w:r w:rsidRPr="007A3641">
        <w:rPr>
          <w:rStyle w:val="c2"/>
          <w:color w:val="222222"/>
          <w:sz w:val="22"/>
          <w:szCs w:val="22"/>
        </w:rPr>
        <w:t>метакомпетенций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ценностей через неформальное </w:t>
      </w:r>
      <w:proofErr w:type="spellStart"/>
      <w:r w:rsidRPr="007A3641">
        <w:rPr>
          <w:rStyle w:val="c2"/>
          <w:color w:val="222222"/>
          <w:sz w:val="22"/>
          <w:szCs w:val="22"/>
        </w:rPr>
        <w:t>взаимообогащающее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общение, основанное на доверии и партнерстве.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Форма наставничества</w:t>
      </w:r>
      <w:r w:rsidRPr="007A3641">
        <w:rPr>
          <w:rStyle w:val="c2"/>
          <w:color w:val="222222"/>
          <w:sz w:val="22"/>
          <w:szCs w:val="22"/>
        </w:rPr>
        <w:t> 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Программа наставничества</w:t>
      </w:r>
      <w:r w:rsidRPr="007A3641">
        <w:rPr>
          <w:rStyle w:val="c2"/>
          <w:color w:val="222222"/>
          <w:sz w:val="22"/>
          <w:szCs w:val="22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Наставляемый</w:t>
      </w:r>
      <w:r w:rsidRPr="007A3641">
        <w:rPr>
          <w:rStyle w:val="c2"/>
          <w:color w:val="222222"/>
          <w:sz w:val="22"/>
          <w:szCs w:val="22"/>
        </w:rPr>
        <w:t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Наставляемым может стать любой молодой специалист и педагог на условиях свободного вхождения в выбранную программу. В форме "учитель - учитель" возрастной параметр не задается.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Наставник</w:t>
      </w:r>
      <w:r w:rsidRPr="007A3641">
        <w:rPr>
          <w:rStyle w:val="c2"/>
          <w:color w:val="222222"/>
          <w:sz w:val="22"/>
          <w:szCs w:val="22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Наставниками могут быть педагоги и иные должностные лица образовательной организации, сотрудники иных организаций изъявивших готовность принять участие в реализации целевой модели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Куратор</w:t>
      </w:r>
      <w:r w:rsidRPr="007A3641">
        <w:rPr>
          <w:rStyle w:val="c2"/>
          <w:color w:val="222222"/>
          <w:sz w:val="22"/>
          <w:szCs w:val="22"/>
        </w:rPr>
        <w:t> 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Целевая модель наставничества</w:t>
      </w:r>
      <w:r w:rsidRPr="007A3641">
        <w:rPr>
          <w:rStyle w:val="c2"/>
          <w:color w:val="222222"/>
          <w:sz w:val="22"/>
          <w:szCs w:val="22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Методология наставничества</w:t>
      </w:r>
      <w:r w:rsidRPr="007A3641">
        <w:rPr>
          <w:rStyle w:val="c2"/>
          <w:color w:val="222222"/>
          <w:sz w:val="22"/>
          <w:szCs w:val="22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Форма наставничества "учитель - учитель".</w:t>
      </w:r>
    </w:p>
    <w:p w:rsidR="005D6E8C" w:rsidRPr="007A3641" w:rsidRDefault="007B1415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340264" cy="2504676"/>
            <wp:effectExtent l="19050" t="0" r="0" b="0"/>
            <wp:docPr id="4" name="Рисунок 1" descr="https://school513.ru/upload/editor/images/%D1%83%D1%87%D0%B8%D1%82%D0%B5%D0%BB%D1%8C-%D1%83%D1%87%D0%B8%D1%82%D0%B5%D0%BB%D1%8C.pn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13.ru/upload/editor/images/%D1%83%D1%87%D0%B8%D1%82%D0%B5%D0%BB%D1%8C-%D1%83%D1%87%D0%B8%D1%82%D0%B5%D0%BB%D1%8C.png.cr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55" cy="25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lastRenderedPageBreak/>
        <w:t>Целью такой формы наставничества</w:t>
      </w:r>
      <w:r w:rsidRPr="007A3641">
        <w:rPr>
          <w:rStyle w:val="c2"/>
          <w:color w:val="222222"/>
          <w:sz w:val="22"/>
          <w:szCs w:val="22"/>
        </w:rPr>
        <w:t> 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Среди </w:t>
      </w:r>
      <w:r w:rsidRPr="007A3641">
        <w:rPr>
          <w:rStyle w:val="c7"/>
          <w:b/>
          <w:bCs/>
          <w:color w:val="222222"/>
          <w:sz w:val="22"/>
          <w:szCs w:val="22"/>
        </w:rPr>
        <w:t xml:space="preserve">основных задач взаимодействия наставника с </w:t>
      </w:r>
      <w:proofErr w:type="gramStart"/>
      <w:r w:rsidRPr="007A3641">
        <w:rPr>
          <w:rStyle w:val="c7"/>
          <w:b/>
          <w:bCs/>
          <w:color w:val="222222"/>
          <w:sz w:val="22"/>
          <w:szCs w:val="22"/>
        </w:rPr>
        <w:t>наставляемым</w:t>
      </w:r>
      <w:proofErr w:type="gramEnd"/>
      <w:r w:rsidRPr="007A3641">
        <w:rPr>
          <w:rStyle w:val="c2"/>
          <w:color w:val="222222"/>
          <w:sz w:val="22"/>
          <w:szCs w:val="22"/>
        </w:rPr>
        <w:t>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способствовать формированию потребности заниматься анализом результатов своей профессиональной деятельности;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развивать интерес к методике построения и организации результативного учебного процесса;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ориентировать начинающего педагога на творческое использование передового педагогического опыта в своей деятельности;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ускорить процесс профессионального становления педагога;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- сформировать сообщество образовательной организации (как часть </w:t>
      </w:r>
      <w:proofErr w:type="gramStart"/>
      <w:r w:rsidRPr="007A3641">
        <w:rPr>
          <w:rStyle w:val="c2"/>
          <w:color w:val="222222"/>
          <w:sz w:val="22"/>
          <w:szCs w:val="22"/>
        </w:rPr>
        <w:t>педагогического</w:t>
      </w:r>
      <w:proofErr w:type="gramEnd"/>
      <w:r w:rsidRPr="007A3641">
        <w:rPr>
          <w:rStyle w:val="c2"/>
          <w:color w:val="222222"/>
          <w:sz w:val="22"/>
          <w:szCs w:val="22"/>
        </w:rPr>
        <w:t>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Результатом</w:t>
      </w:r>
      <w:r w:rsidRPr="007A3641">
        <w:rPr>
          <w:rStyle w:val="c2"/>
          <w:color w:val="222222"/>
          <w:sz w:val="22"/>
          <w:szCs w:val="22"/>
        </w:rPr>
        <w:t> правильной организации работы наставников будет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высокий уровень включенности молодых (новых) специалистов в педагогическую работу, культурную жизнь образовательной организации,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- </w:t>
      </w:r>
      <w:proofErr w:type="spellStart"/>
      <w:r w:rsidRPr="007A3641">
        <w:rPr>
          <w:rStyle w:val="c2"/>
          <w:color w:val="222222"/>
          <w:sz w:val="22"/>
          <w:szCs w:val="22"/>
        </w:rPr>
        <w:t>Педагоги-наставляемые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Среди оцениваемых результатов</w:t>
      </w:r>
      <w:r w:rsidRPr="007A3641">
        <w:rPr>
          <w:rStyle w:val="c2"/>
          <w:color w:val="222222"/>
          <w:sz w:val="22"/>
          <w:szCs w:val="22"/>
        </w:rPr>
        <w:t>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повышение уровня удовлетворенности собственной работой и улучшение </w:t>
      </w:r>
      <w:proofErr w:type="spellStart"/>
      <w:r w:rsidRPr="007A3641">
        <w:rPr>
          <w:rStyle w:val="c2"/>
          <w:color w:val="222222"/>
          <w:sz w:val="22"/>
          <w:szCs w:val="22"/>
        </w:rPr>
        <w:t>психоэмоционального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состояния;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качественный рост успеваемости и улучшение поведения в подшефных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наставляемым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классах (группах);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сокращение числа конфликтов с педагогическим и родительским сообществами;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Портрет участников.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Наставник</w:t>
      </w:r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7A3641">
        <w:rPr>
          <w:rStyle w:val="c2"/>
          <w:color w:val="222222"/>
          <w:sz w:val="22"/>
          <w:szCs w:val="22"/>
        </w:rPr>
        <w:t>вебинаров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7A3641">
        <w:rPr>
          <w:rStyle w:val="c2"/>
          <w:color w:val="222222"/>
          <w:sz w:val="22"/>
          <w:szCs w:val="22"/>
        </w:rPr>
        <w:t>развитой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</w:t>
      </w:r>
      <w:proofErr w:type="spellStart"/>
      <w:r w:rsidRPr="007A3641">
        <w:rPr>
          <w:rStyle w:val="c2"/>
          <w:color w:val="222222"/>
          <w:sz w:val="22"/>
          <w:szCs w:val="22"/>
        </w:rPr>
        <w:t>эмпатией</w:t>
      </w:r>
      <w:proofErr w:type="spellEnd"/>
      <w:r w:rsidRPr="007A3641">
        <w:rPr>
          <w:rStyle w:val="c2"/>
          <w:color w:val="222222"/>
          <w:sz w:val="22"/>
          <w:szCs w:val="22"/>
        </w:rPr>
        <w:t>. Для реализации различных задач возможно выделение двух типов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Наставник-консультант</w:t>
      </w:r>
      <w:r w:rsidRPr="007A3641">
        <w:rPr>
          <w:rStyle w:val="c2"/>
          <w:color w:val="222222"/>
          <w:sz w:val="22"/>
          <w:szCs w:val="22"/>
        </w:rPr>
        <w:t> 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Наставник-предметник</w:t>
      </w:r>
      <w:r w:rsidRPr="007A3641">
        <w:rPr>
          <w:rStyle w:val="c2"/>
          <w:color w:val="222222"/>
          <w:sz w:val="22"/>
          <w:szCs w:val="22"/>
        </w:rPr>
        <w:t> 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Наставляемый</w:t>
      </w:r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Молодой специалист</w:t>
      </w:r>
      <w:r w:rsidRPr="007A3641">
        <w:rPr>
          <w:rStyle w:val="c2"/>
          <w:color w:val="222222"/>
          <w:sz w:val="22"/>
          <w:szCs w:val="22"/>
        </w:rPr>
        <w:t>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Специалист, находящийся в процессе адап</w:t>
      </w:r>
      <w:r w:rsidRPr="007A3641">
        <w:rPr>
          <w:rStyle w:val="c2"/>
          <w:color w:val="222222"/>
          <w:sz w:val="22"/>
          <w:szCs w:val="22"/>
        </w:rPr>
        <w:t>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Педагог</w:t>
      </w:r>
      <w:r w:rsidRPr="007A3641">
        <w:rPr>
          <w:rStyle w:val="c2"/>
          <w:color w:val="222222"/>
          <w:sz w:val="22"/>
          <w:szCs w:val="22"/>
        </w:rPr>
        <w:t>, находящийся в состоянии эмоционального выгорания, хронической усталости.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Возможные варианты программы.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опытный педагог - молодой специалист</w:t>
      </w:r>
      <w:r w:rsidRPr="007A3641">
        <w:rPr>
          <w:rStyle w:val="c2"/>
          <w:color w:val="222222"/>
          <w:sz w:val="22"/>
          <w:szCs w:val="22"/>
        </w:rPr>
        <w:t>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лидер педагогического сообщества - педагог, испытывающий проблемы</w:t>
      </w:r>
      <w:r w:rsidRPr="007A3641">
        <w:rPr>
          <w:rStyle w:val="c2"/>
          <w:color w:val="222222"/>
          <w:sz w:val="22"/>
          <w:szCs w:val="22"/>
        </w:rPr>
        <w:t xml:space="preserve">", конкретная </w:t>
      </w:r>
      <w:proofErr w:type="spellStart"/>
      <w:r w:rsidRPr="007A3641">
        <w:rPr>
          <w:rStyle w:val="c2"/>
          <w:color w:val="222222"/>
          <w:sz w:val="22"/>
          <w:szCs w:val="22"/>
        </w:rPr>
        <w:t>психоэмоциональная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поддержка (проблемы: "не могу найти общий язык с учениками", "испытываю стресс во </w:t>
      </w:r>
      <w:r w:rsidRPr="007A3641">
        <w:rPr>
          <w:rStyle w:val="c2"/>
          <w:color w:val="222222"/>
          <w:sz w:val="22"/>
          <w:szCs w:val="22"/>
        </w:rPr>
        <w:lastRenderedPageBreak/>
        <w:t>время уроков"), сочетаемая с профессиональной помощью по приобретению и развитию педагогических талантов и инициатив;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педагог-новатор - консервативный педагог</w:t>
      </w:r>
      <w:r w:rsidRPr="007A3641">
        <w:rPr>
          <w:rStyle w:val="c2"/>
          <w:color w:val="222222"/>
          <w:sz w:val="22"/>
          <w:szCs w:val="22"/>
        </w:rPr>
        <w:t>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опытный предметник - неопытный предметник</w:t>
      </w:r>
      <w:r w:rsidRPr="007A3641">
        <w:rPr>
          <w:rStyle w:val="c2"/>
          <w:color w:val="222222"/>
          <w:sz w:val="22"/>
          <w:szCs w:val="22"/>
        </w:rPr>
        <w:t>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Область применения в рамках образовательной программы.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Форма наставничества "учитель - учитель" может быть использована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и образовательным программам среднего профессионального образования.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Реализация целевой модели наставничества в образовательной организации.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Этапы программы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Реализация программы наставничества в образовательных организациях включает семь основных этапов.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1. Подготовка условий для запуска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2. Формирование базы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наставляемых</w:t>
      </w:r>
      <w:proofErr w:type="gramEnd"/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3. 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4. Отбор и обучение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5. Формирование наставнических пар или групп.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6. Организация работы наставнических пар или групп.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7. Завершение наставничества.</w:t>
      </w:r>
    </w:p>
    <w:p w:rsidR="005D6E8C" w:rsidRPr="007A3641" w:rsidRDefault="005D6E8C" w:rsidP="005D6E8C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Описание этапов</w:t>
      </w:r>
    </w:p>
    <w:p w:rsidR="005D6E8C" w:rsidRPr="007A3641" w:rsidRDefault="005D6E8C" w:rsidP="005D6E8C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1.  Подготовка условий для запуска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Задачи: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 получить поддержку концепции наставничества внутри организации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собрать предварительные запросы от потенциальных наставляемых и выбрать соответствующие этим запросам аудитории для поиска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 этом этапе надо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- педагогов  - и выбрать формы наставничества, чьи ролевые модели подходят для реализации задач.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дорожная карта внедрения целевой модели наставничества, в которой прописан поэтапный ход работ и необходимые ресурсы (кадровые, методические, материально-техническая база и т.д.).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 xml:space="preserve">2.  Формирование базы </w:t>
      </w:r>
      <w:proofErr w:type="gramStart"/>
      <w:r w:rsidRPr="007A3641">
        <w:rPr>
          <w:rStyle w:val="c4"/>
          <w:b/>
          <w:bCs/>
          <w:color w:val="222222"/>
          <w:sz w:val="22"/>
          <w:szCs w:val="22"/>
        </w:rPr>
        <w:t>наставляемых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заключается в выявлении конкретных проблем педагогов образовательной организации, которые можно решить с помощью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Работа на этапе сфокусирована на взаимодействии с коллективом. </w:t>
      </w:r>
      <w:proofErr w:type="gramStart"/>
      <w:r w:rsidRPr="007A3641">
        <w:rPr>
          <w:rStyle w:val="c2"/>
          <w:color w:val="222222"/>
          <w:sz w:val="22"/>
          <w:szCs w:val="22"/>
        </w:rPr>
        <w:t>Дефицит наставляемых не может быть компенсирован директивным причислением педагогов к программе наставничества, так как в основе самой целевой модели находится принцип добровольности и осознанности.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Значимая часть работы посвящена мониторингу, который на этом этапе заключается в сборе и систематизации запросов </w:t>
      </w:r>
      <w:proofErr w:type="gramStart"/>
      <w:r w:rsidRPr="007A3641">
        <w:rPr>
          <w:rStyle w:val="c2"/>
          <w:color w:val="222222"/>
          <w:sz w:val="22"/>
          <w:szCs w:val="22"/>
        </w:rPr>
        <w:t>от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потенциальных наставляемых. </w:t>
      </w:r>
      <w:proofErr w:type="gramStart"/>
      <w:r w:rsidRPr="007A3641">
        <w:rPr>
          <w:rStyle w:val="c2"/>
          <w:color w:val="222222"/>
          <w:sz w:val="22"/>
          <w:szCs w:val="22"/>
        </w:rPr>
        <w:t>Эти данные станут основой для мониторинга влияния программы на наставляемых, измерения динамики изменений.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Каналы получения данных: интервью с педагогами,  методики определения самооценки, уровня развития </w:t>
      </w:r>
      <w:proofErr w:type="spellStart"/>
      <w:r w:rsidRPr="007A3641">
        <w:rPr>
          <w:rStyle w:val="c2"/>
          <w:color w:val="222222"/>
          <w:sz w:val="22"/>
          <w:szCs w:val="22"/>
        </w:rPr>
        <w:t>метанавыков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другие.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3.  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- поиск потенциальных наставников из числа педагогов, заинтересованных в тиражировании личного педагогического опыта,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Работа состоит из двух блоков: информирование и сбор данных.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Информирование включает: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распространение информации о целях и задачах программы, ее принципах и планируемых результатах;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взаимодействие с аудиториями на профильных мероприятиях или при личных встречах;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lastRenderedPageBreak/>
        <w:t>мотивирование, рассказ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Сбор данных на этом этапе включает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 и др. Кандидатуры наставников могут быть обсуждены на заседании методического совета или педагогического совета.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4. Отбор и обучение наставников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Осуществляется куратором программы, если в этом есть необходимость. </w:t>
      </w:r>
      <w:proofErr w:type="gramStart"/>
      <w:r w:rsidRPr="007A3641">
        <w:rPr>
          <w:rStyle w:val="c2"/>
          <w:color w:val="222222"/>
          <w:sz w:val="22"/>
          <w:szCs w:val="22"/>
        </w:rPr>
        <w:t>Учитывая должный уровень педагогической подготовки всех участников взаимодействия не требуется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обучение коммуникативным навыкам, активному слушанию, </w:t>
      </w:r>
      <w:proofErr w:type="spellStart"/>
      <w:r w:rsidRPr="007A3641">
        <w:rPr>
          <w:rStyle w:val="c2"/>
          <w:color w:val="222222"/>
          <w:sz w:val="22"/>
          <w:szCs w:val="22"/>
        </w:rPr>
        <w:t>эмпатии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 и т.д. В процессе обучения (1 – 2 встречи) куратор проекта вместе с педагогом наставником формирует стратегию, определяют регламент будущих встреч и их примерный тематический план.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 xml:space="preserve">5. Формирование пар "наставник - наставляемый", групп "наставник - </w:t>
      </w:r>
      <w:proofErr w:type="gramStart"/>
      <w:r w:rsidRPr="007A3641">
        <w:rPr>
          <w:rStyle w:val="c4"/>
          <w:b/>
          <w:bCs/>
          <w:color w:val="222222"/>
          <w:sz w:val="22"/>
          <w:szCs w:val="22"/>
        </w:rPr>
        <w:t>наставляемые</w:t>
      </w:r>
      <w:proofErr w:type="gramEnd"/>
      <w:r w:rsidRPr="007A3641">
        <w:rPr>
          <w:rStyle w:val="c4"/>
          <w:b/>
          <w:bCs/>
          <w:color w:val="222222"/>
          <w:sz w:val="22"/>
          <w:szCs w:val="22"/>
        </w:rPr>
        <w:t>".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- сформировать пары "наставник - наставляемый" либо группы из наставника и нескольких наставляемых.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Пара закрепляется после личной встречи и обсуждения обоюдных запросов/возможностей.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6. Организация хода реализации программы наставничества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Работа в каждой паре или группе включает: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встречу-знакомство</w:t>
      </w:r>
      <w:r w:rsidRPr="007A3641">
        <w:rPr>
          <w:rStyle w:val="c2"/>
          <w:color w:val="222222"/>
          <w:sz w:val="22"/>
          <w:szCs w:val="22"/>
        </w:rPr>
        <w:t>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встречу-планирование</w:t>
      </w:r>
      <w:r w:rsidRPr="007A3641">
        <w:rPr>
          <w:rStyle w:val="c2"/>
          <w:color w:val="222222"/>
          <w:sz w:val="22"/>
          <w:szCs w:val="22"/>
        </w:rPr>
        <w:t>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 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комплекс последовательных встреч с обязательным заполнением форм обратной связи</w:t>
      </w:r>
      <w:r w:rsidRPr="007A3641">
        <w:rPr>
          <w:rStyle w:val="c2"/>
          <w:color w:val="222222"/>
          <w:sz w:val="22"/>
          <w:szCs w:val="22"/>
        </w:rPr>
        <w:t xml:space="preserve">, в ходе которых происходит постепенная корректировка конкретных профессиональных или личностных навыков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наставляемого</w:t>
      </w:r>
      <w:proofErr w:type="gramEnd"/>
      <w:r w:rsidRPr="007A3641">
        <w:rPr>
          <w:rStyle w:val="c2"/>
          <w:color w:val="222222"/>
          <w:sz w:val="22"/>
          <w:szCs w:val="22"/>
        </w:rPr>
        <w:t>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итоговую встречу, </w:t>
      </w:r>
      <w:r w:rsidRPr="007A3641">
        <w:rPr>
          <w:rStyle w:val="c2"/>
          <w:color w:val="222222"/>
          <w:sz w:val="22"/>
          <w:szCs w:val="22"/>
        </w:rPr>
        <w:t xml:space="preserve">на которой проводится оценка полученной степени компетентности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наставляемого</w:t>
      </w:r>
      <w:proofErr w:type="gramEnd"/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7. Завершение программы наставничества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Опыт реализации программы может быть представлен на сайте образовательной организации.</w:t>
      </w: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Использование целевой модели наставничества в форме «учитель - учитель» для реорганизации работы в образовательной организации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Целевая модель наставничества в форме «учитель - учитель» может быть использована для изменения организационной структуры наставничества в школе, повышения роли наставничества в достижении нового качества преподавания и решении задач, стоящих перед образовательной организацией.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Учитывая «Целевую модель», организатором и координатором наставничества в образовательной организации может быть любой член педагогического коллектива, чей опыт и квалификация соответствуют обязанностям куратора. Увеличивается спектр вопросов, которые могут решаться посредством наставничества. Не только молодые специалисты, но все, кому нужна помощь, могут получить её через реализацию программ наставничества.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«Целевая модель» дает представление об организационной структуре наставничества в школе. Предлагаемая схема может быть дополнена с учетом особенностей образовательной организации.</w:t>
      </w:r>
    </w:p>
    <w:p w:rsidR="005D6E8C" w:rsidRDefault="007B1415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846821" cy="3426488"/>
            <wp:effectExtent l="19050" t="0" r="0" b="0"/>
            <wp:docPr id="5" name="Рисунок 4" descr="5-_Ментальная-карта-наставничества-ХК-И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_Ментальная-карта-наставничества-ХК-ИР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606" cy="34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15" w:rsidRPr="007B1415" w:rsidRDefault="007B1415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b/>
          <w:color w:val="000000"/>
          <w:sz w:val="22"/>
          <w:szCs w:val="22"/>
        </w:rPr>
      </w:pPr>
      <w:r w:rsidRPr="007B1415">
        <w:rPr>
          <w:rStyle w:val="c2"/>
          <w:b/>
          <w:color w:val="222222"/>
          <w:sz w:val="22"/>
          <w:szCs w:val="22"/>
        </w:rPr>
        <w:t>Реализация программы наставничества по целевой модели «Учитель-учитель»</w:t>
      </w:r>
    </w:p>
    <w:tbl>
      <w:tblPr>
        <w:tblStyle w:val="a6"/>
        <w:tblpPr w:leftFromText="180" w:rightFromText="180" w:vertAnchor="text" w:horzAnchor="margin" w:tblpY="342"/>
        <w:tblW w:w="10492" w:type="dxa"/>
        <w:tblLayout w:type="fixed"/>
        <w:tblLook w:val="04A0"/>
      </w:tblPr>
      <w:tblGrid>
        <w:gridCol w:w="284"/>
        <w:gridCol w:w="1135"/>
        <w:gridCol w:w="1134"/>
        <w:gridCol w:w="2015"/>
        <w:gridCol w:w="907"/>
        <w:gridCol w:w="1593"/>
        <w:gridCol w:w="872"/>
        <w:gridCol w:w="1276"/>
        <w:gridCol w:w="1276"/>
      </w:tblGrid>
      <w:tr w:rsidR="007B1415" w:rsidRPr="007A3641" w:rsidTr="007B1415">
        <w:trPr>
          <w:trHeight w:val="784"/>
        </w:trPr>
        <w:tc>
          <w:tcPr>
            <w:tcW w:w="284" w:type="dxa"/>
            <w:vMerge w:val="restart"/>
          </w:tcPr>
          <w:p w:rsidR="007B1415" w:rsidRPr="007A3641" w:rsidRDefault="007B1415" w:rsidP="007B1415">
            <w:r w:rsidRPr="007A3641">
              <w:t>№</w:t>
            </w:r>
          </w:p>
        </w:tc>
        <w:tc>
          <w:tcPr>
            <w:tcW w:w="2269" w:type="dxa"/>
            <w:gridSpan w:val="2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</w:p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Fonts w:ascii="Times New Roman" w:hAnsi="Times New Roman" w:cs="Times New Roman"/>
                <w:sz w:val="20"/>
                <w:szCs w:val="20"/>
              </w:rPr>
              <w:t>Формирование пар «учитель-учитель»</w:t>
            </w:r>
          </w:p>
        </w:tc>
        <w:tc>
          <w:tcPr>
            <w:tcW w:w="2015" w:type="dxa"/>
            <w:vMerge w:val="restart"/>
          </w:tcPr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Подготовительный этап. Общие цели и формы</w:t>
            </w:r>
            <w:proofErr w:type="gramStart"/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07" w:type="dxa"/>
            <w:vMerge w:val="restart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Сроки </w:t>
            </w:r>
          </w:p>
        </w:tc>
        <w:tc>
          <w:tcPr>
            <w:tcW w:w="1593" w:type="dxa"/>
            <w:vMerge w:val="restart"/>
          </w:tcPr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Основной этап внедрения </w:t>
            </w:r>
            <w:r w:rsidRPr="007B14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(применения) системы наставничества</w:t>
            </w:r>
          </w:p>
        </w:tc>
        <w:tc>
          <w:tcPr>
            <w:tcW w:w="872" w:type="dxa"/>
            <w:vMerge w:val="restart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Сроки </w:t>
            </w:r>
          </w:p>
        </w:tc>
        <w:tc>
          <w:tcPr>
            <w:tcW w:w="1276" w:type="dxa"/>
            <w:vMerge w:val="restart"/>
          </w:tcPr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Заключительный этап</w:t>
            </w:r>
            <w:r w:rsidRPr="007B14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vMerge w:val="restart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Сроки </w:t>
            </w:r>
          </w:p>
        </w:tc>
      </w:tr>
      <w:tr w:rsidR="007B1415" w:rsidRPr="007A3641" w:rsidTr="007B1415">
        <w:trPr>
          <w:trHeight w:val="329"/>
        </w:trPr>
        <w:tc>
          <w:tcPr>
            <w:tcW w:w="284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135" w:type="dxa"/>
          </w:tcPr>
          <w:p w:rsidR="007B1415" w:rsidRPr="007A3641" w:rsidRDefault="007B1415" w:rsidP="007B1415">
            <w:pPr>
              <w:jc w:val="center"/>
            </w:pPr>
            <w:r w:rsidRPr="007A3641">
              <w:t>наставник</w:t>
            </w:r>
          </w:p>
        </w:tc>
        <w:tc>
          <w:tcPr>
            <w:tcW w:w="1134" w:type="dxa"/>
          </w:tcPr>
          <w:p w:rsidR="007B1415" w:rsidRPr="007A3641" w:rsidRDefault="007B1415" w:rsidP="007B1415">
            <w:pPr>
              <w:jc w:val="center"/>
            </w:pPr>
            <w:r w:rsidRPr="007A3641">
              <w:t>наставляемый</w:t>
            </w:r>
          </w:p>
        </w:tc>
        <w:tc>
          <w:tcPr>
            <w:tcW w:w="2015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907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593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872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276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276" w:type="dxa"/>
            <w:vMerge/>
          </w:tcPr>
          <w:p w:rsidR="007B1415" w:rsidRPr="007A3641" w:rsidRDefault="007B1415" w:rsidP="007B1415">
            <w:pPr>
              <w:jc w:val="center"/>
            </w:pPr>
          </w:p>
        </w:tc>
      </w:tr>
      <w:tr w:rsidR="007B1415" w:rsidRPr="007A3641" w:rsidTr="007B1415">
        <w:trPr>
          <w:trHeight w:val="329"/>
        </w:trPr>
        <w:tc>
          <w:tcPr>
            <w:tcW w:w="284" w:type="dxa"/>
          </w:tcPr>
          <w:p w:rsidR="007B1415" w:rsidRPr="007A3641" w:rsidRDefault="007B1415" w:rsidP="007B1415">
            <w:pPr>
              <w:jc w:val="center"/>
            </w:pPr>
            <w:r w:rsidRPr="007A3641">
              <w:t>1</w:t>
            </w:r>
          </w:p>
        </w:tc>
        <w:tc>
          <w:tcPr>
            <w:tcW w:w="1135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Андреева Е.А.</w:t>
            </w:r>
          </w:p>
        </w:tc>
        <w:tc>
          <w:tcPr>
            <w:tcW w:w="1134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Паршина С.А.</w:t>
            </w:r>
          </w:p>
        </w:tc>
        <w:tc>
          <w:tcPr>
            <w:tcW w:w="2015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наставничества: совершенствовать профессиональные компетенции в направлении «Социально-значимые проекты».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Форма: индивидуальная траектория, ситуационное наставничество.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1593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 xml:space="preserve">Организационные встречи. Консультации по </w:t>
            </w:r>
            <w:proofErr w:type="spellStart"/>
            <w:r w:rsidRPr="007A3641">
              <w:rPr>
                <w:rFonts w:ascii="Times New Roman" w:hAnsi="Times New Roman" w:cs="Times New Roman"/>
              </w:rPr>
              <w:t>требованию</w:t>
            </w:r>
            <w:proofErr w:type="gramStart"/>
            <w:r w:rsidRPr="007A3641">
              <w:rPr>
                <w:rFonts w:ascii="Times New Roman" w:hAnsi="Times New Roman" w:cs="Times New Roman"/>
              </w:rPr>
              <w:t>.Р</w:t>
            </w:r>
            <w:proofErr w:type="gramEnd"/>
            <w:r w:rsidRPr="007A3641">
              <w:rPr>
                <w:rFonts w:ascii="Times New Roman" w:hAnsi="Times New Roman" w:cs="Times New Roman"/>
              </w:rPr>
              <w:t>азработка</w:t>
            </w:r>
            <w:proofErr w:type="spellEnd"/>
            <w:r w:rsidRPr="007A3641">
              <w:rPr>
                <w:rFonts w:ascii="Times New Roman" w:hAnsi="Times New Roman" w:cs="Times New Roman"/>
              </w:rPr>
              <w:t xml:space="preserve">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Декабрь-май 2023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Участие в конкурсных мероприятиях различного уровня.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Итоговое анкетирование. Анализ работы.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7B1415" w:rsidRPr="007A3641" w:rsidTr="007B1415">
        <w:trPr>
          <w:cantSplit/>
          <w:trHeight w:val="1134"/>
        </w:trPr>
        <w:tc>
          <w:tcPr>
            <w:tcW w:w="284" w:type="dxa"/>
          </w:tcPr>
          <w:p w:rsidR="007B1415" w:rsidRPr="007A3641" w:rsidRDefault="007B1415" w:rsidP="007B1415">
            <w:pPr>
              <w:jc w:val="center"/>
            </w:pPr>
            <w:r w:rsidRPr="007A3641">
              <w:lastRenderedPageBreak/>
              <w:t>2</w:t>
            </w:r>
          </w:p>
        </w:tc>
        <w:tc>
          <w:tcPr>
            <w:tcW w:w="1135" w:type="dxa"/>
            <w:textDirection w:val="btLr"/>
          </w:tcPr>
          <w:p w:rsidR="007B1415" w:rsidRPr="007A3641" w:rsidRDefault="007B1415" w:rsidP="007B14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41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7A364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extDirection w:val="btLr"/>
          </w:tcPr>
          <w:p w:rsidR="007B1415" w:rsidRPr="007A3641" w:rsidRDefault="007B1415" w:rsidP="007B1415">
            <w:pPr>
              <w:ind w:left="5" w:right="113" w:firstLine="108"/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Кравчук Л.М.</w:t>
            </w:r>
          </w:p>
        </w:tc>
        <w:tc>
          <w:tcPr>
            <w:tcW w:w="2015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наставничества: совершенствовать профессиональные компетенции в направлении «Научно-исследовательские проекты».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Форма: индивидуальная траектория, ситуационное наставничество.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B1415" w:rsidRPr="007A3641" w:rsidRDefault="007B1415" w:rsidP="007B1415">
            <w:pPr>
              <w:jc w:val="center"/>
            </w:pPr>
          </w:p>
        </w:tc>
        <w:tc>
          <w:tcPr>
            <w:tcW w:w="907" w:type="dxa"/>
          </w:tcPr>
          <w:p w:rsidR="007B1415" w:rsidRPr="007A3641" w:rsidRDefault="007B1415" w:rsidP="007B1415">
            <w:pPr>
              <w:jc w:val="center"/>
            </w:pPr>
            <w:r w:rsidRPr="007A3641">
              <w:t>Декабрь 2022</w:t>
            </w:r>
          </w:p>
        </w:tc>
        <w:tc>
          <w:tcPr>
            <w:tcW w:w="1593" w:type="dxa"/>
          </w:tcPr>
          <w:p w:rsidR="007B1415" w:rsidRPr="007A3641" w:rsidRDefault="007B1415" w:rsidP="007B1415">
            <w:r w:rsidRPr="007A3641">
              <w:rPr>
                <w:rFonts w:ascii="Times New Roman" w:hAnsi="Times New Roman" w:cs="Times New Roman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7B1415" w:rsidRPr="007A3641" w:rsidRDefault="007B1415" w:rsidP="007B1415">
            <w:pPr>
              <w:jc w:val="center"/>
            </w:pPr>
            <w:r w:rsidRPr="007A3641">
              <w:t>Январь-апрель 2023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Участие в конкурсных мероприятиях различного уровня.</w:t>
            </w:r>
          </w:p>
          <w:p w:rsidR="007B1415" w:rsidRPr="007A3641" w:rsidRDefault="007B1415" w:rsidP="007B1415">
            <w:r w:rsidRPr="007A3641">
              <w:rPr>
                <w:rFonts w:ascii="Times New Roman" w:hAnsi="Times New Roman" w:cs="Times New Roman"/>
              </w:rPr>
              <w:t>Итоговое анкетирование. Анализ работы.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7B1415" w:rsidRPr="007A3641" w:rsidTr="007B1415">
        <w:trPr>
          <w:trHeight w:val="329"/>
        </w:trPr>
        <w:tc>
          <w:tcPr>
            <w:tcW w:w="284" w:type="dxa"/>
          </w:tcPr>
          <w:p w:rsidR="007B1415" w:rsidRPr="007A3641" w:rsidRDefault="007B1415" w:rsidP="007B1415">
            <w:pPr>
              <w:jc w:val="center"/>
            </w:pPr>
            <w:r w:rsidRPr="007A3641">
              <w:t>3</w:t>
            </w:r>
          </w:p>
        </w:tc>
        <w:tc>
          <w:tcPr>
            <w:tcW w:w="1135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Андреева Е.А.</w:t>
            </w:r>
          </w:p>
        </w:tc>
        <w:tc>
          <w:tcPr>
            <w:tcW w:w="1134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Ходырев О.Е.</w:t>
            </w:r>
          </w:p>
        </w:tc>
        <w:tc>
          <w:tcPr>
            <w:tcW w:w="2015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наставничества: совершенствовать профессиональные компетенции молодого педагога, выявить профессиональные дефициты.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Форма: индивидуальная траектория, </w:t>
            </w:r>
            <w:proofErr w:type="gramStart"/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краткосрочное</w:t>
            </w:r>
            <w:proofErr w:type="gramEnd"/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Входное анкетирование.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Разработка персонализированной программы.</w:t>
            </w:r>
          </w:p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593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Октябрь 2022- апрель 2023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7B1415" w:rsidRPr="007A3641" w:rsidTr="007B1415">
        <w:trPr>
          <w:trHeight w:val="339"/>
        </w:trPr>
        <w:tc>
          <w:tcPr>
            <w:tcW w:w="284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135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134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2015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907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593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872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</w:pPr>
          </w:p>
        </w:tc>
      </w:tr>
    </w:tbl>
    <w:p w:rsidR="005D6E8C" w:rsidRPr="007A3641" w:rsidRDefault="005D6E8C" w:rsidP="005D6E8C">
      <w:pPr>
        <w:jc w:val="center"/>
      </w:pPr>
    </w:p>
    <w:p w:rsidR="004A13C9" w:rsidRPr="007A3641" w:rsidRDefault="004A13C9" w:rsidP="004A13C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4A13C9" w:rsidRPr="007A3641" w:rsidRDefault="004A13C9" w:rsidP="005D6E8C">
      <w:pPr>
        <w:jc w:val="center"/>
      </w:pPr>
    </w:p>
    <w:sectPr w:rsidR="004A13C9" w:rsidRPr="007A3641" w:rsidSect="007B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D6C"/>
    <w:multiLevelType w:val="multilevel"/>
    <w:tmpl w:val="5B26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4061"/>
    <w:multiLevelType w:val="multilevel"/>
    <w:tmpl w:val="32B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3BE"/>
    <w:rsid w:val="002473EC"/>
    <w:rsid w:val="00274403"/>
    <w:rsid w:val="003A51EE"/>
    <w:rsid w:val="0043776A"/>
    <w:rsid w:val="004A13C9"/>
    <w:rsid w:val="005A657C"/>
    <w:rsid w:val="005D6E8C"/>
    <w:rsid w:val="007A3641"/>
    <w:rsid w:val="007B1415"/>
    <w:rsid w:val="00830311"/>
    <w:rsid w:val="00894BF7"/>
    <w:rsid w:val="008C6A4A"/>
    <w:rsid w:val="009873BE"/>
    <w:rsid w:val="00A05385"/>
    <w:rsid w:val="00E86F4B"/>
    <w:rsid w:val="00F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D6E8C"/>
  </w:style>
  <w:style w:type="paragraph" w:customStyle="1" w:styleId="c3">
    <w:name w:val="c3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6E8C"/>
  </w:style>
  <w:style w:type="character" w:customStyle="1" w:styleId="c2">
    <w:name w:val="c2"/>
    <w:basedOn w:val="a0"/>
    <w:rsid w:val="005D6E8C"/>
  </w:style>
  <w:style w:type="character" w:customStyle="1" w:styleId="c4">
    <w:name w:val="c4"/>
    <w:basedOn w:val="a0"/>
    <w:rsid w:val="005D6E8C"/>
  </w:style>
  <w:style w:type="character" w:customStyle="1" w:styleId="c16">
    <w:name w:val="c16"/>
    <w:basedOn w:val="a0"/>
    <w:rsid w:val="005D6E8C"/>
  </w:style>
  <w:style w:type="character" w:customStyle="1" w:styleId="c14">
    <w:name w:val="c14"/>
    <w:basedOn w:val="a0"/>
    <w:rsid w:val="005D6E8C"/>
  </w:style>
  <w:style w:type="character" w:customStyle="1" w:styleId="c0">
    <w:name w:val="c0"/>
    <w:basedOn w:val="a0"/>
    <w:rsid w:val="005D6E8C"/>
  </w:style>
  <w:style w:type="paragraph" w:customStyle="1" w:styleId="c9">
    <w:name w:val="c9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A1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C88-0656-4C54-9B9A-286251D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10</cp:revision>
  <cp:lastPrinted>2022-10-28T04:59:00Z</cp:lastPrinted>
  <dcterms:created xsi:type="dcterms:W3CDTF">2022-10-28T03:12:00Z</dcterms:created>
  <dcterms:modified xsi:type="dcterms:W3CDTF">2022-11-03T04:57:00Z</dcterms:modified>
</cp:coreProperties>
</file>